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7C52" w14:textId="3478CF4A" w:rsidR="006D3666" w:rsidRPr="00BA6FC4" w:rsidRDefault="006D3666" w:rsidP="00BA6FC4">
      <w:pPr>
        <w:spacing w:line="276" w:lineRule="auto"/>
        <w:jc w:val="center"/>
        <w:rPr>
          <w:b/>
          <w:bCs/>
          <w:sz w:val="28"/>
          <w:szCs w:val="28"/>
        </w:rPr>
      </w:pPr>
      <w:r w:rsidRPr="00BA6FC4">
        <w:rPr>
          <w:b/>
          <w:bCs/>
          <w:sz w:val="28"/>
          <w:szCs w:val="28"/>
        </w:rPr>
        <w:t>ĐỀ CƯƠNG BÁO CÁO</w:t>
      </w:r>
    </w:p>
    <w:p w14:paraId="3D2F2823" w14:textId="77777777" w:rsidR="006D3666" w:rsidRPr="00BA6FC4" w:rsidRDefault="006D3666" w:rsidP="00BA6FC4">
      <w:pPr>
        <w:spacing w:line="276" w:lineRule="auto"/>
        <w:jc w:val="center"/>
        <w:rPr>
          <w:b/>
          <w:bCs/>
          <w:sz w:val="28"/>
          <w:szCs w:val="28"/>
        </w:rPr>
      </w:pPr>
      <w:r w:rsidRPr="00BA6FC4">
        <w:rPr>
          <w:b/>
          <w:bCs/>
          <w:sz w:val="28"/>
          <w:szCs w:val="28"/>
        </w:rPr>
        <w:t>PHỤC VỤ XÂY DỰNG ĐỀ ÁN “PHÁT TRIỂN HỆ THỐNG KẾT CẤU HẠ TẦNG ĐỒNG BỘ, HIỆN ĐẠI NHẰM ĐƯA NƯỚC TA TRỞ THÀNH NƯỚC PHÁT TRIỂN VÀO NĂM 2045”</w:t>
      </w:r>
    </w:p>
    <w:p w14:paraId="55239217" w14:textId="19B50707" w:rsidR="006D3666" w:rsidRPr="00BA6FC4" w:rsidRDefault="006D3666" w:rsidP="00BA6FC4">
      <w:pPr>
        <w:spacing w:line="276" w:lineRule="auto"/>
        <w:jc w:val="center"/>
        <w:rPr>
          <w:i/>
          <w:iCs/>
          <w:sz w:val="28"/>
          <w:szCs w:val="28"/>
        </w:rPr>
      </w:pPr>
      <w:r w:rsidRPr="00BA6FC4">
        <w:rPr>
          <w:i/>
          <w:iCs/>
          <w:sz w:val="28"/>
          <w:szCs w:val="28"/>
        </w:rPr>
        <w:t>(Kèm theo Công văn số               /BTC-VCL ngày     tháng     năm 2025</w:t>
      </w:r>
    </w:p>
    <w:p w14:paraId="50A87238" w14:textId="77777777" w:rsidR="006D3666" w:rsidRPr="00BA6FC4" w:rsidRDefault="006D3666" w:rsidP="00BA6FC4">
      <w:pPr>
        <w:spacing w:line="276" w:lineRule="auto"/>
        <w:jc w:val="center"/>
        <w:rPr>
          <w:i/>
          <w:iCs/>
          <w:sz w:val="28"/>
          <w:szCs w:val="28"/>
        </w:rPr>
      </w:pPr>
      <w:r w:rsidRPr="00BA6FC4">
        <w:rPr>
          <w:i/>
          <w:iCs/>
          <w:sz w:val="28"/>
          <w:szCs w:val="28"/>
        </w:rPr>
        <w:t>của Bộ Tài chính)</w:t>
      </w:r>
    </w:p>
    <w:p w14:paraId="55CFD73D" w14:textId="00FB1871" w:rsidR="006D3666" w:rsidRDefault="00BA6FC4" w:rsidP="006D3666">
      <w:pPr>
        <w:pStyle w:val="Bodytext30"/>
        <w:shd w:val="clear" w:color="auto" w:fill="auto"/>
        <w:spacing w:before="120" w:after="120" w:line="264"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3BE56970" wp14:editId="48E3D6BF">
                <wp:simplePos x="0" y="0"/>
                <wp:positionH relativeFrom="column">
                  <wp:posOffset>2255248</wp:posOffset>
                </wp:positionH>
                <wp:positionV relativeFrom="paragraph">
                  <wp:posOffset>31206</wp:posOffset>
                </wp:positionV>
                <wp:extent cx="1201783" cy="0"/>
                <wp:effectExtent l="0" t="0" r="0" b="0"/>
                <wp:wrapNone/>
                <wp:docPr id="1051939495" name="Straight Connector 2"/>
                <wp:cNvGraphicFramePr/>
                <a:graphic xmlns:a="http://schemas.openxmlformats.org/drawingml/2006/main">
                  <a:graphicData uri="http://schemas.microsoft.com/office/word/2010/wordprocessingShape">
                    <wps:wsp>
                      <wps:cNvCnPr/>
                      <wps:spPr>
                        <a:xfrm>
                          <a:off x="0" y="0"/>
                          <a:ext cx="12017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DA7BD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6pt,2.45pt" to="27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V1mAEAAIgDAAAOAAAAZHJzL2Uyb0RvYy54bWysU8tu2zAQvBfoPxC815IToA0E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" strokecolor="black [3200]" strokeweight=".5pt">
                <v:stroke joinstyle="miter"/>
              </v:line>
            </w:pict>
          </mc:Fallback>
        </mc:AlternateContent>
      </w:r>
    </w:p>
    <w:p w14:paraId="2181266A" w14:textId="77777777" w:rsidR="006D3666" w:rsidRPr="00BA6FC4" w:rsidRDefault="006D3666" w:rsidP="00CB134A">
      <w:pPr>
        <w:pStyle w:val="Bodytext30"/>
        <w:shd w:val="clear" w:color="auto" w:fill="auto"/>
        <w:spacing w:before="60" w:after="60" w:line="264" w:lineRule="auto"/>
        <w:rPr>
          <w:sz w:val="28"/>
          <w:szCs w:val="28"/>
        </w:rPr>
      </w:pPr>
      <w:r w:rsidRPr="00BA6FC4">
        <w:rPr>
          <w:sz w:val="28"/>
          <w:szCs w:val="28"/>
        </w:rPr>
        <w:t>I. CÁC CĂN CỨ XÂY DỰNG BÁO CÁO</w:t>
      </w:r>
    </w:p>
    <w:p w14:paraId="72AB6F85"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Nghị quyết số 13-NQ/TW ngày 16 tháng 01 năm 2012 của Ban Chấp hành Trung ương Đảng khóa XI về Xây dựng hệ thống kết cấu hạ tầng đồng bộ nhằm đưa nước ta cơ bản trở thành nước công nghiệp theo hướng hiện đại vào năm 2020;</w:t>
      </w:r>
    </w:p>
    <w:p w14:paraId="35E2384E"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Nghị quyết số 16/NQ-CP ngày 08 tháng 06 năm 2012 của Chính phủ ban hành Chương trình hành động thực hiện Nghị quyết số 13-NQ/TW ngày 16 tháng 01 năm 2012 của Ban Chấp hành Trung ương về xây dựng kết cấu hạ tầng đồng bộ nhằm đưa nước ta cơ bản trở thành nước công nghiệp theo hướng hiện đại vào năm 2020;</w:t>
      </w:r>
    </w:p>
    <w:p w14:paraId="4296CCE5"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Chỉ thị số 16/CT-TTg ngày 08 tháng 7 năm 2015 của Thủ tướng Chính phủ về việc tiếp tục thực hiện Nghị quyết số 13-NQ/TW ngày 16 tháng 01 năm 2012 của Ban Chấp hành Trung ương khoá XI về xây dựng kết cấu hạ tầng đồng bộ nhằm đưa nước ta cơ bản trở thành nước công nghiệp theo hướng hiện đại vào năm 2020;</w:t>
      </w:r>
    </w:p>
    <w:p w14:paraId="2E3F4EC0"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Thông báo số 53-TB/TW ngày 30 tháng 3 năm 2019 của Ban Chấp hành Trung ương về Kết luận của Bộ Chính trị về tình hình thực hiện Nghị quyết số 13-NQ/TW ngày 16 tháng 01 năm 2012 của Ban Chấp hành Trung ương khoá XI về xây dựng kết cấu hạ tầng đồng bộ nhằm đưa nước ta cơ bản trở thành nước công nghiệp theo hướng hiện đại vào năm 2020;</w:t>
      </w:r>
    </w:p>
    <w:p w14:paraId="4DBCE242"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Nghị quyết số 105/NQ-CP ngày 19 tháng 11 năm 2019 của Chính phủ triển khai thực hiện Kết luận của Bộ Chính trị về tình hình thực hiện Nghị quyết số 13-NQ/TW ngày 16 tháng 01 năm 2012 của Ban Chấp hành Trung ương khoá XI về xây dựng kết cấu hạ tầng đồng bộ nhằm đưa nước ta cơ bản trở thành nước công nghiệp theo hướng hiện đại vào năm 2020;</w:t>
      </w:r>
    </w:p>
    <w:p w14:paraId="6240D4E4"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Kết luận số 72-KL/TW ngày 23/02/2024 của Bộ Chính trị về tiếp tục thực hiện Nghị quyết số 13-NQ/TW ngày 16/01/2012 của Ban Chấp hành Trung ương Đảng khóa XI về xây dựng kết cấu hạ tầng tầng đồng bộ nhằm đưa nước ta cơ bản trở thành nước công nghiệp theo hướng hiện đại;</w:t>
      </w:r>
    </w:p>
    <w:p w14:paraId="6C3423A4"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Quyết định số 693/QĐ-TTg ngày 17/7/2024 của Thủ tướng Chính phủ ban hành Kế hoạch triển khai thực hiện Kết luận số 72-KL/TW ngày 23/02/2024 </w:t>
      </w:r>
      <w:r w:rsidRPr="00BA6FC4">
        <w:rPr>
          <w:sz w:val="28"/>
          <w:szCs w:val="28"/>
        </w:rPr>
        <w:lastRenderedPageBreak/>
        <w:t>của Bộ Chính trị.</w:t>
      </w:r>
    </w:p>
    <w:p w14:paraId="27482B3D" w14:textId="77777777" w:rsidR="006D3666" w:rsidRPr="00BA6FC4" w:rsidRDefault="006D3666" w:rsidP="00CB134A">
      <w:pPr>
        <w:pStyle w:val="ListParagraph"/>
        <w:spacing w:before="60" w:after="60" w:line="264" w:lineRule="auto"/>
        <w:ind w:left="0" w:firstLine="709"/>
        <w:rPr>
          <w:sz w:val="28"/>
          <w:szCs w:val="28"/>
        </w:rPr>
      </w:pPr>
      <w:r w:rsidRPr="00BA6FC4">
        <w:rPr>
          <w:sz w:val="28"/>
          <w:szCs w:val="28"/>
        </w:rPr>
        <w:t>- Các Nghị quyết chuyên đề của Ban Chấp hành Trung ương, của Bộ Chính trị về định hướng phát triển một số lĩnh vực kết cấu hạ tầng;</w:t>
      </w:r>
    </w:p>
    <w:p w14:paraId="16AF82ED" w14:textId="77777777" w:rsidR="006D3666" w:rsidRPr="00BA6FC4" w:rsidRDefault="006D3666" w:rsidP="00CB134A">
      <w:pPr>
        <w:pStyle w:val="ListParagraph"/>
        <w:spacing w:before="60" w:after="60" w:line="264" w:lineRule="auto"/>
        <w:ind w:left="0" w:firstLine="709"/>
        <w:rPr>
          <w:sz w:val="28"/>
          <w:szCs w:val="28"/>
        </w:rPr>
      </w:pPr>
      <w:r w:rsidRPr="00BA6FC4">
        <w:rPr>
          <w:sz w:val="28"/>
          <w:szCs w:val="28"/>
        </w:rPr>
        <w:t>- Chiến lược, quy hoạch phát triển các ngành, lĩnh vực kết cấu hạ tầng thời kỳ 2021-2030, tầm nhìn đến năm 2050;</w:t>
      </w:r>
    </w:p>
    <w:p w14:paraId="663E87AD" w14:textId="77777777" w:rsidR="006D3666" w:rsidRPr="00BA6FC4" w:rsidRDefault="006D3666" w:rsidP="00CB134A">
      <w:pPr>
        <w:pStyle w:val="ListParagraph"/>
        <w:spacing w:before="60" w:after="60" w:line="264" w:lineRule="auto"/>
        <w:ind w:left="0" w:firstLine="709"/>
        <w:rPr>
          <w:sz w:val="28"/>
          <w:szCs w:val="28"/>
        </w:rPr>
      </w:pPr>
      <w:r w:rsidRPr="00BA6FC4">
        <w:rPr>
          <w:sz w:val="28"/>
          <w:szCs w:val="28"/>
        </w:rPr>
        <w:t>- Quy hoạch tổng thể quốc gia, quy hoạch các vùng, tỉnh, trong đó có định hướng phát triển các ngành, lĩnh vực kết cấu hạ tầng trên phạm vi quốc gia, các vùng, tỉnh thời kỳ 2021-2030, tầm nhìn đến năm 2050;...</w:t>
      </w:r>
    </w:p>
    <w:p w14:paraId="07E7DFED" w14:textId="77777777" w:rsidR="006D3666" w:rsidRPr="00BA6FC4" w:rsidRDefault="006D3666" w:rsidP="00CB134A">
      <w:pPr>
        <w:pStyle w:val="ListParagraph"/>
        <w:spacing w:before="60" w:after="60" w:line="264" w:lineRule="auto"/>
        <w:ind w:left="0" w:firstLine="709"/>
        <w:rPr>
          <w:b/>
          <w:bCs/>
          <w:sz w:val="28"/>
          <w:szCs w:val="28"/>
        </w:rPr>
      </w:pPr>
      <w:r w:rsidRPr="00BA6FC4">
        <w:rPr>
          <w:b/>
          <w:bCs/>
          <w:sz w:val="28"/>
          <w:szCs w:val="28"/>
        </w:rPr>
        <w:t>II. ĐÁNH GIÁ THỰC TRẠNG PHÁT TRIỂN HỆ THỐNG KẾT CẤU HẠ TẦNG TỈNH/THÀNH PHỐ TRỰC THUỘC TRUNG ƯƠNG</w:t>
      </w:r>
    </w:p>
    <w:p w14:paraId="65864609" w14:textId="77777777" w:rsidR="006D3666" w:rsidRPr="00BA6FC4" w:rsidRDefault="006D3666" w:rsidP="00CB134A">
      <w:pPr>
        <w:pStyle w:val="ListParagraph"/>
        <w:spacing w:before="60" w:after="60" w:line="264" w:lineRule="auto"/>
        <w:ind w:left="0" w:firstLine="709"/>
        <w:rPr>
          <w:i/>
          <w:iCs/>
          <w:sz w:val="28"/>
          <w:szCs w:val="28"/>
        </w:rPr>
      </w:pPr>
      <w:r w:rsidRPr="00BA6FC4">
        <w:rPr>
          <w:i/>
          <w:iCs/>
          <w:sz w:val="28"/>
          <w:szCs w:val="28"/>
        </w:rPr>
        <w:t xml:space="preserve">(Kết quả thực hiện phát triển kết cấu hạ tầng theo tinh thần Nghị quyết 13-NQ/TW (giai đoạn 2011-2020 và 2021-2025) </w:t>
      </w:r>
    </w:p>
    <w:p w14:paraId="6B39B749" w14:textId="77777777" w:rsidR="006D3666" w:rsidRPr="00BA6FC4" w:rsidRDefault="006D3666" w:rsidP="00CB134A">
      <w:pPr>
        <w:pStyle w:val="BodyText2"/>
        <w:shd w:val="clear" w:color="auto" w:fill="auto"/>
        <w:spacing w:before="60" w:after="60" w:line="264" w:lineRule="auto"/>
        <w:rPr>
          <w:b/>
          <w:bCs/>
          <w:color w:val="auto"/>
          <w:sz w:val="28"/>
          <w:szCs w:val="28"/>
          <w:lang w:val="en-US"/>
        </w:rPr>
      </w:pPr>
      <w:r w:rsidRPr="00BA6FC4">
        <w:rPr>
          <w:b/>
          <w:bCs/>
          <w:color w:val="auto"/>
          <w:sz w:val="28"/>
          <w:szCs w:val="28"/>
          <w:lang w:val="en-US"/>
        </w:rPr>
        <w:t>1. Thực trạng</w:t>
      </w:r>
      <w:r w:rsidRPr="00BA6FC4">
        <w:rPr>
          <w:b/>
          <w:bCs/>
          <w:color w:val="auto"/>
          <w:sz w:val="28"/>
          <w:szCs w:val="28"/>
        </w:rPr>
        <w:t xml:space="preserve"> thực hiện các nhiệm vụ rà soát, điều chỉnh, xây dựng quy hoạch, cơ chế/ chính sách cụ thể</w:t>
      </w:r>
      <w:r w:rsidRPr="00BA6FC4">
        <w:rPr>
          <w:b/>
          <w:bCs/>
          <w:color w:val="auto"/>
          <w:sz w:val="28"/>
          <w:szCs w:val="28"/>
          <w:lang w:val="en-US"/>
        </w:rPr>
        <w:t xml:space="preserve"> về phát triển kết cấu hạ tầng</w:t>
      </w:r>
      <w:r w:rsidRPr="00BA6FC4">
        <w:rPr>
          <w:b/>
          <w:bCs/>
          <w:color w:val="auto"/>
          <w:sz w:val="28"/>
          <w:szCs w:val="28"/>
        </w:rPr>
        <w:t xml:space="preserve"> thuộc phạm vi quản lý của địa phương</w:t>
      </w:r>
    </w:p>
    <w:p w14:paraId="20395A91" w14:textId="77777777" w:rsidR="006D3666" w:rsidRPr="00BA6FC4" w:rsidRDefault="006D3666" w:rsidP="00CB134A">
      <w:pPr>
        <w:pStyle w:val="BodyText2"/>
        <w:shd w:val="clear" w:color="auto" w:fill="auto"/>
        <w:spacing w:before="60" w:after="60" w:line="264" w:lineRule="auto"/>
        <w:rPr>
          <w:i/>
          <w:iCs/>
          <w:color w:val="auto"/>
          <w:sz w:val="28"/>
          <w:szCs w:val="28"/>
          <w:lang w:val="en-US"/>
        </w:rPr>
      </w:pPr>
      <w:r w:rsidRPr="00BA6FC4">
        <w:rPr>
          <w:i/>
          <w:iCs/>
          <w:color w:val="auto"/>
          <w:sz w:val="28"/>
          <w:szCs w:val="28"/>
          <w:lang w:val="en-US"/>
        </w:rPr>
        <w:t>a) Kết quả đạt được</w:t>
      </w:r>
    </w:p>
    <w:p w14:paraId="535427A5" w14:textId="77777777" w:rsidR="006D3666" w:rsidRPr="00BA6FC4" w:rsidRDefault="006D3666" w:rsidP="00CB134A">
      <w:pPr>
        <w:pStyle w:val="ListParagraph"/>
        <w:widowControl w:val="0"/>
        <w:numPr>
          <w:ilvl w:val="0"/>
          <w:numId w:val="19"/>
        </w:numPr>
        <w:spacing w:before="60" w:after="60" w:line="264" w:lineRule="auto"/>
        <w:jc w:val="both"/>
        <w:rPr>
          <w:rFonts w:eastAsia="Arial"/>
          <w:sz w:val="28"/>
          <w:szCs w:val="28"/>
        </w:rPr>
      </w:pPr>
      <w:r w:rsidRPr="00BA6FC4">
        <w:rPr>
          <w:rFonts w:eastAsia="Arial"/>
          <w:sz w:val="28"/>
          <w:szCs w:val="28"/>
          <w:lang w:val="en-GB"/>
        </w:rPr>
        <w:t>Tình hình triển khai thực hiện các đề án, chương trình hành động thực hiện Nghị quyết 13-NQ/TW; Kết luận 72-KL/TW trên địa bàn.</w:t>
      </w:r>
    </w:p>
    <w:p w14:paraId="5E81BCE8" w14:textId="77777777" w:rsidR="006D3666" w:rsidRPr="00BA6FC4" w:rsidRDefault="006D3666" w:rsidP="00CB134A">
      <w:pPr>
        <w:pStyle w:val="ListParagraph"/>
        <w:widowControl w:val="0"/>
        <w:numPr>
          <w:ilvl w:val="0"/>
          <w:numId w:val="19"/>
        </w:numPr>
        <w:spacing w:before="60" w:after="60" w:line="264" w:lineRule="auto"/>
        <w:jc w:val="both"/>
        <w:rPr>
          <w:rFonts w:eastAsia="Arial"/>
          <w:sz w:val="28"/>
          <w:szCs w:val="28"/>
        </w:rPr>
      </w:pPr>
      <w:r w:rsidRPr="00BA6FC4">
        <w:rPr>
          <w:rFonts w:eastAsia="Arial"/>
          <w:sz w:val="28"/>
          <w:szCs w:val="28"/>
          <w:lang w:val="en-GB"/>
        </w:rPr>
        <w:t>Xây dựng và thực hiện chính sách huy động và sử dụng v</w:t>
      </w:r>
      <w:r w:rsidRPr="00BA6FC4">
        <w:rPr>
          <w:rFonts w:eastAsia="Arial"/>
          <w:sz w:val="28"/>
          <w:szCs w:val="28"/>
        </w:rPr>
        <w:t xml:space="preserve">ốn cho đầu tư xây dựng kết cấu hạ tầng </w:t>
      </w:r>
    </w:p>
    <w:p w14:paraId="3238F390" w14:textId="77777777" w:rsidR="006D3666" w:rsidRPr="00BA6FC4" w:rsidRDefault="006D3666" w:rsidP="00CB134A">
      <w:pPr>
        <w:pStyle w:val="BodyText2"/>
        <w:numPr>
          <w:ilvl w:val="0"/>
          <w:numId w:val="16"/>
        </w:numPr>
        <w:spacing w:before="60" w:after="60" w:line="264" w:lineRule="auto"/>
        <w:rPr>
          <w:color w:val="auto"/>
          <w:sz w:val="28"/>
          <w:szCs w:val="28"/>
          <w:lang w:val="en-US"/>
        </w:rPr>
      </w:pPr>
      <w:r w:rsidRPr="00BA6FC4">
        <w:rPr>
          <w:color w:val="auto"/>
          <w:sz w:val="28"/>
          <w:szCs w:val="28"/>
          <w:lang w:val="en-US"/>
        </w:rPr>
        <w:t>Huy động và sử dụng nguồn vốn ngân sách địa phương dành cho phát triển kết cấu hạ tầng.</w:t>
      </w:r>
    </w:p>
    <w:p w14:paraId="4DE4A8A3" w14:textId="77777777" w:rsidR="006D3666" w:rsidRPr="00BA6FC4" w:rsidRDefault="006D3666" w:rsidP="00CB134A">
      <w:pPr>
        <w:pStyle w:val="BodyText2"/>
        <w:numPr>
          <w:ilvl w:val="0"/>
          <w:numId w:val="16"/>
        </w:numPr>
        <w:spacing w:before="60" w:after="60" w:line="264" w:lineRule="auto"/>
        <w:rPr>
          <w:color w:val="auto"/>
          <w:sz w:val="28"/>
          <w:szCs w:val="28"/>
          <w:lang w:val="en-US"/>
        </w:rPr>
      </w:pPr>
      <w:r w:rsidRPr="00BA6FC4">
        <w:rPr>
          <w:color w:val="auto"/>
          <w:sz w:val="28"/>
          <w:szCs w:val="28"/>
          <w:lang w:val="en-US"/>
        </w:rPr>
        <w:t>Các hình thức huy động vốn khác: Thị trường tín dụng trong nước cho vay đối với các dự án BOT; các chính sách về phí sử dụng dịch vụ hạ tầng; cơ chế bảo lãnh một số rủi ro (rủi ro doanh thu, rủi ro tỷ giá...) để thu hút được các nhà đầu tư và tổ chức tín dụng nước ngoài tham gia đầu tư theo hình thức PPP.</w:t>
      </w:r>
    </w:p>
    <w:p w14:paraId="58266070" w14:textId="77777777" w:rsidR="006D3666" w:rsidRPr="00BA6FC4" w:rsidRDefault="006D3666" w:rsidP="00CB134A">
      <w:pPr>
        <w:pStyle w:val="BodyText2"/>
        <w:numPr>
          <w:ilvl w:val="0"/>
          <w:numId w:val="16"/>
        </w:numPr>
        <w:spacing w:before="60" w:after="60" w:line="264" w:lineRule="auto"/>
        <w:rPr>
          <w:color w:val="auto"/>
          <w:sz w:val="28"/>
          <w:szCs w:val="28"/>
          <w:lang w:val="en-US"/>
        </w:rPr>
      </w:pPr>
      <w:r w:rsidRPr="00BA6FC4">
        <w:rPr>
          <w:color w:val="auto"/>
          <w:sz w:val="28"/>
          <w:szCs w:val="28"/>
          <w:lang w:val="en-US"/>
        </w:rPr>
        <w:t>…</w:t>
      </w:r>
    </w:p>
    <w:p w14:paraId="534E7FC1" w14:textId="77777777" w:rsidR="006D3666" w:rsidRPr="00BA6FC4" w:rsidRDefault="006D3666" w:rsidP="00CB134A">
      <w:pPr>
        <w:pStyle w:val="ListParagraph"/>
        <w:widowControl w:val="0"/>
        <w:numPr>
          <w:ilvl w:val="0"/>
          <w:numId w:val="19"/>
        </w:numPr>
        <w:spacing w:before="60" w:after="60" w:line="264" w:lineRule="auto"/>
        <w:jc w:val="both"/>
        <w:rPr>
          <w:rFonts w:eastAsia="Arial"/>
          <w:sz w:val="28"/>
          <w:szCs w:val="28"/>
        </w:rPr>
      </w:pPr>
      <w:r w:rsidRPr="00BA6FC4">
        <w:rPr>
          <w:rFonts w:eastAsia="Arial"/>
          <w:sz w:val="28"/>
          <w:szCs w:val="28"/>
          <w:lang w:val="en-GB"/>
        </w:rPr>
        <w:t xml:space="preserve">Xây dựng và thực hiện </w:t>
      </w:r>
      <w:r w:rsidRPr="00BA6FC4">
        <w:rPr>
          <w:rFonts w:eastAsia="Arial"/>
          <w:sz w:val="28"/>
          <w:szCs w:val="28"/>
        </w:rPr>
        <w:t xml:space="preserve">chính sách, cơ chế khuyến khích xã hội hóa đầu tư xây dựng hạ tầng, đặc biệt đối với hạ tầng thương mại, hạ tầng y tế, giáo dục, hạ tầng văn hóa, thể dục thể thao và du lịch... </w:t>
      </w:r>
    </w:p>
    <w:p w14:paraId="0587EB81" w14:textId="77777777" w:rsidR="006D3666" w:rsidRPr="00BA6FC4" w:rsidRDefault="006D3666" w:rsidP="00CB134A">
      <w:pPr>
        <w:pStyle w:val="ListParagraph"/>
        <w:widowControl w:val="0"/>
        <w:numPr>
          <w:ilvl w:val="0"/>
          <w:numId w:val="19"/>
        </w:numPr>
        <w:spacing w:before="60" w:after="60" w:line="264" w:lineRule="auto"/>
        <w:jc w:val="both"/>
        <w:rPr>
          <w:rFonts w:eastAsia="Arial"/>
          <w:sz w:val="28"/>
          <w:szCs w:val="28"/>
        </w:rPr>
      </w:pPr>
      <w:r w:rsidRPr="00BA6FC4">
        <w:rPr>
          <w:rFonts w:eastAsia="Arial"/>
          <w:sz w:val="28"/>
          <w:szCs w:val="28"/>
        </w:rPr>
        <w:t xml:space="preserve">Công tác bồi thường, giải phóng mặt bằng. </w:t>
      </w:r>
    </w:p>
    <w:p w14:paraId="4A6265EA" w14:textId="77777777" w:rsidR="006D3666" w:rsidRPr="00BA6FC4" w:rsidRDefault="006D3666" w:rsidP="00CB134A">
      <w:pPr>
        <w:pStyle w:val="ListParagraph"/>
        <w:spacing w:before="60" w:after="60" w:line="264" w:lineRule="auto"/>
        <w:rPr>
          <w:rFonts w:eastAsia="Arial"/>
          <w:i/>
          <w:iCs/>
          <w:sz w:val="28"/>
          <w:szCs w:val="28"/>
        </w:rPr>
      </w:pPr>
      <w:r w:rsidRPr="00BA6FC4">
        <w:rPr>
          <w:rFonts w:eastAsia="Arial"/>
          <w:i/>
          <w:iCs/>
          <w:sz w:val="28"/>
          <w:szCs w:val="28"/>
        </w:rPr>
        <w:t>b) Khó khăn, hạn chế và nguyên nhân</w:t>
      </w:r>
    </w:p>
    <w:p w14:paraId="3BECA8BC" w14:textId="77777777" w:rsidR="006D3666" w:rsidRPr="00BA6FC4" w:rsidRDefault="006D3666" w:rsidP="00CB134A">
      <w:pPr>
        <w:pStyle w:val="ListParagraph"/>
        <w:spacing w:before="60" w:after="60" w:line="264" w:lineRule="auto"/>
        <w:rPr>
          <w:rFonts w:eastAsia="Arial"/>
          <w:sz w:val="28"/>
          <w:szCs w:val="28"/>
        </w:rPr>
      </w:pPr>
      <w:r w:rsidRPr="00BA6FC4">
        <w:rPr>
          <w:rFonts w:eastAsia="Arial"/>
          <w:sz w:val="28"/>
          <w:szCs w:val="28"/>
        </w:rPr>
        <w:t>(1) Những khó khăn, hạn chế</w:t>
      </w:r>
    </w:p>
    <w:p w14:paraId="01120F44" w14:textId="77777777" w:rsidR="006D3666" w:rsidRPr="00BA6FC4" w:rsidRDefault="006D3666" w:rsidP="00CB134A">
      <w:pPr>
        <w:pStyle w:val="ListParagraph"/>
        <w:spacing w:before="60" w:after="60" w:line="264" w:lineRule="auto"/>
        <w:rPr>
          <w:rFonts w:eastAsia="Arial"/>
          <w:sz w:val="28"/>
          <w:szCs w:val="28"/>
        </w:rPr>
      </w:pPr>
      <w:r w:rsidRPr="00BA6FC4">
        <w:rPr>
          <w:rFonts w:eastAsia="Arial"/>
          <w:sz w:val="28"/>
          <w:szCs w:val="28"/>
        </w:rPr>
        <w:t>2) Nguyên nhân của những khó khăn, hạn chế</w:t>
      </w:r>
    </w:p>
    <w:p w14:paraId="2CE04473" w14:textId="77777777" w:rsidR="006D3666" w:rsidRPr="00BA6FC4" w:rsidRDefault="006D3666" w:rsidP="00CB134A">
      <w:pPr>
        <w:pStyle w:val="ListParagraph"/>
        <w:spacing w:before="60" w:after="60" w:line="264" w:lineRule="auto"/>
        <w:rPr>
          <w:rFonts w:eastAsia="Arial"/>
          <w:b/>
          <w:bCs/>
          <w:sz w:val="28"/>
          <w:szCs w:val="28"/>
        </w:rPr>
      </w:pPr>
      <w:r w:rsidRPr="00BA6FC4">
        <w:rPr>
          <w:rFonts w:eastAsia="Arial"/>
          <w:b/>
          <w:bCs/>
          <w:sz w:val="28"/>
          <w:szCs w:val="28"/>
        </w:rPr>
        <w:t>2. Thực trạng phát triển các lĩnh vực kết cấu hạ tầng trên địa bàn</w:t>
      </w:r>
    </w:p>
    <w:p w14:paraId="32AEB1B7" w14:textId="77777777" w:rsidR="006D3666" w:rsidRPr="00BA6FC4" w:rsidRDefault="006D3666" w:rsidP="00CB134A">
      <w:pPr>
        <w:pStyle w:val="071"/>
        <w:spacing w:before="60" w:after="60" w:line="264" w:lineRule="auto"/>
        <w:rPr>
          <w:i/>
          <w:iCs/>
          <w:szCs w:val="28"/>
        </w:rPr>
      </w:pPr>
      <w:r w:rsidRPr="00BA6FC4">
        <w:rPr>
          <w:i/>
          <w:iCs/>
          <w:szCs w:val="28"/>
        </w:rPr>
        <w:t>Hạ tầng giao thông</w:t>
      </w:r>
    </w:p>
    <w:p w14:paraId="72E498D3"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 xml:space="preserve">Tình hình phối hợp với các Bộ ngành liên quan triển khai xây dựng các </w:t>
      </w:r>
      <w:r w:rsidRPr="00BA6FC4">
        <w:rPr>
          <w:rFonts w:cs="Times New Roman"/>
          <w:szCs w:val="28"/>
          <w:lang w:val="en-GB"/>
        </w:rPr>
        <w:lastRenderedPageBreak/>
        <w:t>dự án hạ tầng giao thông quan trọng quốc gia trên địa bàn:</w:t>
      </w:r>
    </w:p>
    <w:p w14:paraId="46C7C8F5" w14:textId="77777777" w:rsidR="006D3666" w:rsidRPr="00BA6FC4" w:rsidRDefault="006D3666" w:rsidP="00CB134A">
      <w:pPr>
        <w:pStyle w:val="Normal1"/>
        <w:spacing w:before="60" w:after="60" w:line="264" w:lineRule="auto"/>
        <w:rPr>
          <w:rFonts w:cs="Times New Roman"/>
          <w:szCs w:val="28"/>
          <w:lang w:val="en-GB"/>
        </w:rPr>
      </w:pPr>
      <w:r w:rsidRPr="00BA6FC4">
        <w:rPr>
          <w:rFonts w:cs="Times New Roman"/>
          <w:szCs w:val="28"/>
          <w:lang w:val="en-GB"/>
        </w:rPr>
        <w:t>+ Dự án nâng cấp mở rộng các quốc lộ; cao tốc Bắc – Nam (nếu có); đường Hồ Chí Minh (nếu có); tuyến đường ven biển (đối với các đtỉnh ven biển); tuyến đường biên giới phía Bắc, phía Tây, Tây Nam (đối với các tỉnh biên giới); một số tuyến giao thông hành lang kinh tế Đông – Tây (nếu có).</w:t>
      </w:r>
    </w:p>
    <w:p w14:paraId="79752941" w14:textId="77777777" w:rsidR="006D3666" w:rsidRPr="00BA6FC4" w:rsidRDefault="006D3666" w:rsidP="00CB134A">
      <w:pPr>
        <w:pStyle w:val="Normal1"/>
        <w:spacing w:before="60" w:after="60" w:line="264" w:lineRule="auto"/>
        <w:rPr>
          <w:rFonts w:cs="Times New Roman"/>
          <w:szCs w:val="28"/>
          <w:lang w:val="en-GB"/>
        </w:rPr>
      </w:pPr>
      <w:r w:rsidRPr="00BA6FC4">
        <w:rPr>
          <w:rFonts w:cs="Times New Roman"/>
          <w:szCs w:val="28"/>
          <w:lang w:val="en-GB"/>
        </w:rPr>
        <w:t>+ Dự án đầu tư xây dựng, nâng cấp các cảng biển (nếu có).</w:t>
      </w:r>
    </w:p>
    <w:p w14:paraId="1EBCA30B" w14:textId="77777777" w:rsidR="006D3666" w:rsidRPr="00BA6FC4" w:rsidRDefault="006D3666" w:rsidP="00CB134A">
      <w:pPr>
        <w:pStyle w:val="Normal1"/>
        <w:spacing w:before="60" w:after="60" w:line="264" w:lineRule="auto"/>
        <w:rPr>
          <w:rFonts w:cs="Times New Roman"/>
          <w:bCs/>
          <w:szCs w:val="28"/>
          <w:lang w:val="en-GB"/>
        </w:rPr>
      </w:pPr>
      <w:r w:rsidRPr="00BA6FC4">
        <w:rPr>
          <w:rFonts w:cs="Times New Roman"/>
          <w:bCs/>
          <w:szCs w:val="28"/>
          <w:lang w:val="en-GB"/>
        </w:rPr>
        <w:t xml:space="preserve">+ </w:t>
      </w:r>
      <w:r w:rsidRPr="00BA6FC4">
        <w:rPr>
          <w:rFonts w:cs="Times New Roman"/>
          <w:bCs/>
          <w:szCs w:val="28"/>
        </w:rPr>
        <w:t>Nâng cấp các tuyến đường thủy nội địa chính; nâng cấp và xây dựng mới một số cảng đầu mối, bến hàng hóa và hành khách ở Đồng bằng sông Cửu Long và Đồng bằng sông Hồng</w:t>
      </w:r>
      <w:r w:rsidRPr="00BA6FC4">
        <w:rPr>
          <w:rFonts w:cs="Times New Roman"/>
          <w:bCs/>
          <w:szCs w:val="28"/>
          <w:lang w:val="en-GB"/>
        </w:rPr>
        <w:t xml:space="preserve"> (nếu có);</w:t>
      </w:r>
    </w:p>
    <w:p w14:paraId="45C79D5C" w14:textId="77777777" w:rsidR="006D3666" w:rsidRPr="00BA6FC4" w:rsidRDefault="006D3666" w:rsidP="00CB134A">
      <w:pPr>
        <w:pStyle w:val="Normal1"/>
        <w:spacing w:before="60" w:after="60" w:line="264" w:lineRule="auto"/>
        <w:rPr>
          <w:rFonts w:cs="Times New Roman"/>
          <w:szCs w:val="28"/>
          <w:lang w:val="en-GB"/>
        </w:rPr>
      </w:pPr>
      <w:r w:rsidRPr="00BA6FC4">
        <w:rPr>
          <w:rFonts w:cs="Times New Roman"/>
          <w:szCs w:val="28"/>
          <w:lang w:val="en-GB"/>
        </w:rPr>
        <w:t xml:space="preserve">+ Đầu tư nâng cấp các cảng hàng không (nếu có). </w:t>
      </w:r>
    </w:p>
    <w:p w14:paraId="15ECAD63"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Thực trạng đầu tư xây dựng các dự án hạ tầng giao thông quan trọng trên địa bàn tỉnh theo các quy hoạch quốc gia, quy hoạch vùng.</w:t>
      </w:r>
    </w:p>
    <w:p w14:paraId="33C47613"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Thực trạng phát triển hạ tầng giao thông địa phương: Đánh giá tình hình phát triển các loại hình giao thông (đường bộ, đường sắt đô thị, đường thuỷ nội địa, cảng biển, hàng không) thuộc phạm vi quản lý của địa phương.</w:t>
      </w:r>
    </w:p>
    <w:p w14:paraId="12F278D8" w14:textId="77777777" w:rsidR="006D3666" w:rsidRPr="00BA6FC4" w:rsidRDefault="006D3666" w:rsidP="00CB134A">
      <w:pPr>
        <w:pStyle w:val="Normal1"/>
        <w:numPr>
          <w:ilvl w:val="0"/>
          <w:numId w:val="16"/>
        </w:numPr>
        <w:spacing w:before="60" w:after="60" w:line="264" w:lineRule="auto"/>
        <w:rPr>
          <w:rFonts w:eastAsia="Times New Roman" w:cs="Times New Roman"/>
          <w:color w:val="auto"/>
          <w:szCs w:val="28"/>
          <w:lang w:val="en-US" w:eastAsia="en-US" w:bidi="ar-SA"/>
        </w:rPr>
      </w:pPr>
      <w:r w:rsidRPr="00BA6FC4">
        <w:rPr>
          <w:rFonts w:cs="Times New Roman"/>
          <w:color w:val="auto"/>
          <w:szCs w:val="28"/>
          <w:lang w:val="en-GB"/>
        </w:rPr>
        <w:t>Thực trạng huy động các nguồn lực đầu tư phát triển hạ tầng giao thông của địa phương (theo các nguồn vốn và theo lĩnh vực hạ tầng) giai đoạn 2011-2020 và 2021-2025</w:t>
      </w:r>
      <w:r w:rsidRPr="00BA6FC4">
        <w:rPr>
          <w:rFonts w:eastAsia="Times New Roman" w:cs="Times New Roman"/>
          <w:color w:val="auto"/>
          <w:szCs w:val="28"/>
          <w:lang w:val="en-US" w:eastAsia="en-US" w:bidi="ar-SA"/>
        </w:rPr>
        <w:t>.</w:t>
      </w:r>
    </w:p>
    <w:p w14:paraId="7B12A3F2"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cung cấp điện </w:t>
      </w:r>
    </w:p>
    <w:p w14:paraId="152884EF"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Thực trạng thực hiện các dự án </w:t>
      </w:r>
      <w:r w:rsidRPr="00BA6FC4">
        <w:rPr>
          <w:rFonts w:cs="Times New Roman"/>
          <w:szCs w:val="28"/>
        </w:rPr>
        <w:t xml:space="preserve">nhà máy điện theo Quy hoạch điện </w:t>
      </w:r>
      <w:r w:rsidRPr="00BA6FC4">
        <w:rPr>
          <w:rFonts w:cs="Times New Roman"/>
          <w:szCs w:val="28"/>
          <w:lang w:val="en-US"/>
        </w:rPr>
        <w:t>quốc gia.</w:t>
      </w:r>
    </w:p>
    <w:p w14:paraId="4E808EC7"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Thực trạng triển khai các dự án </w:t>
      </w:r>
      <w:r w:rsidRPr="00BA6FC4">
        <w:rPr>
          <w:rFonts w:cs="Times New Roman"/>
          <w:szCs w:val="28"/>
        </w:rPr>
        <w:t>đầu tư cải tạo, nâng cấp lưới điện</w:t>
      </w:r>
      <w:r w:rsidRPr="00BA6FC4">
        <w:rPr>
          <w:rFonts w:cs="Times New Roman"/>
          <w:szCs w:val="28"/>
          <w:lang w:val="en-US"/>
        </w:rPr>
        <w:t xml:space="preserve"> trên địa bàn, m</w:t>
      </w:r>
      <w:r w:rsidRPr="00BA6FC4">
        <w:rPr>
          <w:rFonts w:cs="Times New Roman"/>
          <w:szCs w:val="28"/>
        </w:rPr>
        <w:t>ở rộng lưới điện tới các vùng nông thôn, biên giới, hải đảo</w:t>
      </w:r>
      <w:r w:rsidRPr="00BA6FC4">
        <w:rPr>
          <w:rFonts w:cs="Times New Roman"/>
          <w:szCs w:val="28"/>
          <w:lang w:val="en-GB"/>
        </w:rPr>
        <w:t>.</w:t>
      </w:r>
    </w:p>
    <w:p w14:paraId="34F24CD9"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Thực trạng </w:t>
      </w:r>
      <w:r w:rsidRPr="00BA6FC4">
        <w:rPr>
          <w:rFonts w:cs="Times New Roman"/>
          <w:szCs w:val="28"/>
        </w:rPr>
        <w:t>huy động nguồn lực đầu tư phát triển hạ tầng cấp điện (theo các nguồn vốn và nguồn điện) giai đoạn 2011-2020 và 2021-2025.</w:t>
      </w:r>
    </w:p>
    <w:p w14:paraId="4E7AF187"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thuỷ lợi và ứng phó với biến đổi khí hậu </w:t>
      </w:r>
    </w:p>
    <w:p w14:paraId="5D90B9EF" w14:textId="77777777" w:rsidR="006D3666" w:rsidRPr="00BA6FC4" w:rsidRDefault="006D3666" w:rsidP="00CB134A">
      <w:pPr>
        <w:pStyle w:val="Normal1"/>
        <w:spacing w:before="60" w:after="60" w:line="264" w:lineRule="auto"/>
        <w:rPr>
          <w:rFonts w:cs="Times New Roman"/>
          <w:szCs w:val="28"/>
          <w:lang w:val="en-US"/>
        </w:rPr>
      </w:pPr>
      <w:r w:rsidRPr="00BA6FC4">
        <w:rPr>
          <w:rFonts w:cs="Times New Roman"/>
          <w:szCs w:val="28"/>
          <w:lang w:val="en-GB"/>
        </w:rPr>
        <w:t xml:space="preserve">- </w:t>
      </w:r>
      <w:r w:rsidRPr="00BA6FC4">
        <w:rPr>
          <w:rFonts w:cs="Times New Roman"/>
          <w:szCs w:val="28"/>
        </w:rPr>
        <w:t xml:space="preserve">Báo cáo tình hình thực hiện đầu tư </w:t>
      </w:r>
      <w:r w:rsidRPr="00BA6FC4">
        <w:rPr>
          <w:rFonts w:cs="Times New Roman"/>
          <w:szCs w:val="28"/>
          <w:lang w:val="en-US"/>
        </w:rPr>
        <w:t>phát triển</w:t>
      </w:r>
      <w:r w:rsidRPr="00BA6FC4">
        <w:rPr>
          <w:rFonts w:cs="Times New Roman"/>
          <w:szCs w:val="28"/>
        </w:rPr>
        <w:t xml:space="preserve"> hạ tầng thủy lợi, phòng chống thiên tai, ứng phó với biến đổi khí hậu trên địa bàn</w:t>
      </w:r>
      <w:r w:rsidRPr="00BA6FC4">
        <w:rPr>
          <w:rFonts w:cs="Times New Roman"/>
          <w:szCs w:val="28"/>
          <w:lang w:val="en-US"/>
        </w:rPr>
        <w:t>.</w:t>
      </w:r>
    </w:p>
    <w:p w14:paraId="1439E343" w14:textId="77777777" w:rsidR="006D3666" w:rsidRPr="00BA6FC4" w:rsidRDefault="006D3666" w:rsidP="00CB134A">
      <w:pPr>
        <w:pStyle w:val="Normal1"/>
        <w:spacing w:before="60" w:after="60" w:line="264" w:lineRule="auto"/>
        <w:rPr>
          <w:rFonts w:cs="Times New Roman"/>
          <w:szCs w:val="28"/>
          <w:lang w:val="en-US"/>
        </w:rPr>
      </w:pPr>
      <w:r w:rsidRPr="00BA6FC4">
        <w:rPr>
          <w:rFonts w:cs="Times New Roman"/>
          <w:szCs w:val="28"/>
          <w:lang w:val="en-US"/>
        </w:rPr>
        <w:t>- Thực trạng</w:t>
      </w:r>
      <w:r w:rsidRPr="00BA6FC4">
        <w:rPr>
          <w:rFonts w:cs="Times New Roman"/>
          <w:szCs w:val="28"/>
        </w:rPr>
        <w:t xml:space="preserve"> triển khai các giải pháp chống ngập úng, báo cáo chi tiết  tình hình thực hiện các dự án đầu tư chống ngập các thành phố lớn.</w:t>
      </w:r>
    </w:p>
    <w:p w14:paraId="0BD0483A" w14:textId="77777777" w:rsidR="006D3666" w:rsidRPr="00BA6FC4" w:rsidRDefault="006D3666" w:rsidP="00CB134A">
      <w:pPr>
        <w:pStyle w:val="Normal1"/>
        <w:spacing w:before="60" w:after="60" w:line="264" w:lineRule="auto"/>
        <w:rPr>
          <w:rFonts w:cs="Times New Roman"/>
          <w:szCs w:val="28"/>
          <w:lang w:val="en-US"/>
        </w:rPr>
      </w:pPr>
      <w:r w:rsidRPr="00BA6FC4">
        <w:rPr>
          <w:rFonts w:cs="Times New Roman"/>
          <w:szCs w:val="28"/>
          <w:lang w:val="en-US"/>
        </w:rPr>
        <w:t>- Thực trạng huy động nguồn lực đầu tư phát triển hạ tầng thuỷ lợi, phòng chống thiên tai (theo các nguồn vốn và theo lĩnh vực hạ tầng) giai đoạn 2011-2020 và 2021-2025.</w:t>
      </w:r>
    </w:p>
    <w:p w14:paraId="506F861A"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Hạ tầng thông tin và truyền thông</w:t>
      </w:r>
    </w:p>
    <w:p w14:paraId="617873A7" w14:textId="77777777" w:rsidR="006D3666" w:rsidRPr="00CB134A" w:rsidRDefault="006D3666" w:rsidP="00CB134A">
      <w:pPr>
        <w:pStyle w:val="Normal1"/>
        <w:spacing w:before="60" w:after="60" w:line="264" w:lineRule="auto"/>
        <w:rPr>
          <w:rFonts w:cs="Times New Roman"/>
          <w:szCs w:val="28"/>
          <w:lang w:val="en-US"/>
        </w:rPr>
      </w:pPr>
      <w:r w:rsidRPr="00CB134A">
        <w:rPr>
          <w:rFonts w:cs="Times New Roman"/>
          <w:szCs w:val="28"/>
          <w:lang w:val="en-US"/>
        </w:rPr>
        <w:t>Thực trạng phát triển mạng lưới bưu chính</w:t>
      </w:r>
    </w:p>
    <w:p w14:paraId="64F9B032" w14:textId="77777777" w:rsidR="006D3666" w:rsidRPr="00CB134A" w:rsidRDefault="006D3666" w:rsidP="00CB134A">
      <w:pPr>
        <w:pStyle w:val="Normal1"/>
        <w:spacing w:before="60" w:after="60" w:line="264" w:lineRule="auto"/>
        <w:rPr>
          <w:rFonts w:cs="Times New Roman"/>
          <w:szCs w:val="28"/>
          <w:lang w:val="en-US"/>
        </w:rPr>
      </w:pPr>
      <w:r w:rsidRPr="00CB134A">
        <w:rPr>
          <w:rFonts w:cs="Times New Roman"/>
          <w:szCs w:val="28"/>
          <w:lang w:val="en-US"/>
        </w:rPr>
        <w:t>Thực trạng phát triển hạ tầng viễn thông, hạ tầng số.</w:t>
      </w:r>
    </w:p>
    <w:p w14:paraId="59E968E5" w14:textId="77777777" w:rsidR="006D3666" w:rsidRPr="00CB134A" w:rsidRDefault="006D3666" w:rsidP="00CB134A">
      <w:pPr>
        <w:pStyle w:val="Normal1"/>
        <w:spacing w:before="60" w:after="60" w:line="264" w:lineRule="auto"/>
        <w:rPr>
          <w:rFonts w:cs="Times New Roman"/>
          <w:szCs w:val="28"/>
          <w:lang w:val="en-US"/>
        </w:rPr>
      </w:pPr>
      <w:r w:rsidRPr="00CB134A">
        <w:rPr>
          <w:rFonts w:cs="Times New Roman"/>
          <w:szCs w:val="28"/>
          <w:lang w:val="en-US"/>
        </w:rPr>
        <w:t xml:space="preserve">Thực trạng ứng dụng công nghệ thông tin, viễn thông trong quản lý, vận </w:t>
      </w:r>
      <w:r w:rsidRPr="00CB134A">
        <w:rPr>
          <w:rFonts w:cs="Times New Roman"/>
          <w:szCs w:val="28"/>
          <w:lang w:val="en-US"/>
        </w:rPr>
        <w:lastRenderedPageBreak/>
        <w:t>hành, khai thác các công trình hạ tầng khác; ứng dụng thông tin trong các hoạt động kinh tế - xã hội (chính quyền số, kinh tế số, xã hội số…).</w:t>
      </w:r>
    </w:p>
    <w:p w14:paraId="6A6A0742" w14:textId="77777777" w:rsidR="006D3666" w:rsidRPr="00BA6FC4" w:rsidRDefault="006D3666" w:rsidP="00CB134A">
      <w:pPr>
        <w:pStyle w:val="Normal1"/>
        <w:spacing w:before="60" w:after="60" w:line="264" w:lineRule="auto"/>
        <w:rPr>
          <w:rFonts w:cs="Times New Roman"/>
          <w:szCs w:val="28"/>
          <w:lang w:val="en-US"/>
        </w:rPr>
      </w:pPr>
      <w:r w:rsidRPr="00BA6FC4">
        <w:rPr>
          <w:rFonts w:cs="Times New Roman"/>
          <w:szCs w:val="28"/>
          <w:lang w:val="en-US"/>
        </w:rPr>
        <w:t>- Thực trạng huy động nguồn lực đầu tư phát triển hạ tầng thông tin và truyền thông (theo các nguồn vốn và theo lĩnh vực hạ tầng) giai đoạn 2011-2020 và 2021-2025.</w:t>
      </w:r>
    </w:p>
    <w:p w14:paraId="00A568AA"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đô thị </w:t>
      </w:r>
    </w:p>
    <w:p w14:paraId="64ACF4A2" w14:textId="77777777" w:rsidR="006D3666" w:rsidRPr="00BA6FC4" w:rsidRDefault="006D3666" w:rsidP="00CB134A">
      <w:pPr>
        <w:pStyle w:val="Normal1"/>
        <w:spacing w:before="60" w:after="60" w:line="264" w:lineRule="auto"/>
        <w:rPr>
          <w:rFonts w:cs="Times New Roman"/>
          <w:szCs w:val="28"/>
          <w:lang w:val="en-GB"/>
        </w:rPr>
      </w:pPr>
      <w:r w:rsidRPr="00BA6FC4">
        <w:rPr>
          <w:rFonts w:cs="Times New Roman"/>
          <w:szCs w:val="28"/>
          <w:lang w:val="en-GB"/>
        </w:rPr>
        <w:t>Đánh giá tình hình triển khai thác dự án hạ tầng đô thị, trong đó tập trung vào:</w:t>
      </w:r>
    </w:p>
    <w:p w14:paraId="5A31D181"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R</w:t>
      </w:r>
      <w:r w:rsidRPr="00BA6FC4">
        <w:rPr>
          <w:rFonts w:cs="Times New Roman"/>
          <w:szCs w:val="28"/>
        </w:rPr>
        <w:t>à soát, điều chỉnh quy hoạch xây dựng, quy hoạch cấp, thoát nước và xử lý chất thải rắn tại các đô thị lớn</w:t>
      </w:r>
      <w:r w:rsidRPr="00BA6FC4">
        <w:rPr>
          <w:rFonts w:cs="Times New Roman"/>
          <w:szCs w:val="28"/>
          <w:lang w:val="en-GB"/>
        </w:rPr>
        <w:t>.</w:t>
      </w:r>
    </w:p>
    <w:p w14:paraId="443F2152"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rPr>
        <w:t>Chương trình phát triển nhà ở xã hội tại</w:t>
      </w:r>
      <w:r w:rsidRPr="00BA6FC4">
        <w:rPr>
          <w:rFonts w:cs="Times New Roman"/>
          <w:szCs w:val="28"/>
          <w:lang w:val="en-GB"/>
        </w:rPr>
        <w:t xml:space="preserve"> các tỉnh, thành phố.</w:t>
      </w:r>
    </w:p>
    <w:p w14:paraId="44EE305D"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Các dự án đầu tư xây dựng hệ thống cấp, thoát nước và xử lý chất thải rắn;</w:t>
      </w:r>
    </w:p>
    <w:p w14:paraId="00C23702"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Các dự án nâng cấp, cải tạo, mở rộng và xây dựng mới các tuyến chính ra, vào thành phố, các trục giao thông hướng tâm, nút giao lập thể tại các giao lộ lớn, các tuyến tránh đô thị, các đường vành đai đô thị và các cầu lớn.</w:t>
      </w:r>
    </w:p>
    <w:p w14:paraId="35C4E553" w14:textId="77777777" w:rsidR="006D3666" w:rsidRPr="00BA6FC4" w:rsidRDefault="006D3666" w:rsidP="00CB134A">
      <w:pPr>
        <w:pStyle w:val="Normal1"/>
        <w:numPr>
          <w:ilvl w:val="0"/>
          <w:numId w:val="16"/>
        </w:numPr>
        <w:spacing w:before="60" w:after="60" w:line="264" w:lineRule="auto"/>
        <w:rPr>
          <w:rFonts w:cs="Times New Roman"/>
          <w:szCs w:val="28"/>
          <w:lang w:val="en-US"/>
        </w:rPr>
      </w:pPr>
      <w:r w:rsidRPr="00BA6FC4">
        <w:rPr>
          <w:rFonts w:cs="Times New Roman"/>
          <w:szCs w:val="28"/>
          <w:lang w:val="en-US"/>
        </w:rPr>
        <w:t>Thực trạng huy động nguồn lực đầu tư phát triển hạ tầng đô thị (theo các nguồn vốn và theo lĩnh vực hạ tầng) giai đoạn 2011-2020 và 2021-2025.</w:t>
      </w:r>
    </w:p>
    <w:p w14:paraId="5D9E7153" w14:textId="77777777" w:rsidR="006D3666" w:rsidRPr="00BA6FC4" w:rsidRDefault="006D3666" w:rsidP="00CB134A">
      <w:pPr>
        <w:pStyle w:val="071"/>
        <w:tabs>
          <w:tab w:val="num" w:pos="360"/>
        </w:tabs>
        <w:spacing w:before="60" w:after="60" w:line="264" w:lineRule="auto"/>
        <w:rPr>
          <w:szCs w:val="28"/>
        </w:rPr>
      </w:pPr>
      <w:r w:rsidRPr="00BA6FC4">
        <w:rPr>
          <w:szCs w:val="28"/>
        </w:rPr>
        <w:t xml:space="preserve">Hạ tầng khu công nghiệp, khu kinh tế </w:t>
      </w:r>
    </w:p>
    <w:p w14:paraId="226E7018"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Thực trạng đầu tư xây dựng hạ tầng kỹ thuật trong các khu công nghiệp, khu kinh tế; hạ tầng kết nối (ngoài hàng rào) các khu công nghiệp, khu kinh tế với các tuyến giao thông (đường bộ, cảng biển, đường sắt, cảng hàng không), hệ thống cấp điện, cấp, thoát nước…chung của tỉnh, vùng và quốc gia.</w:t>
      </w:r>
    </w:p>
    <w:p w14:paraId="01CF14A0"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Thực trạng đầu tư xây dựng nhà ở và các hạ tầng xã hội thiết yếu (nhà trẻ, mẫu giáo, trường học, dịch vụ khám chữa bệnh…) cho lao động các khu công nghiệp.</w:t>
      </w:r>
    </w:p>
    <w:p w14:paraId="0056F1AE" w14:textId="77777777" w:rsidR="006D3666" w:rsidRPr="00BA6FC4" w:rsidRDefault="006D3666" w:rsidP="00CB134A">
      <w:pPr>
        <w:pStyle w:val="Normal1"/>
        <w:numPr>
          <w:ilvl w:val="0"/>
          <w:numId w:val="16"/>
        </w:numPr>
        <w:spacing w:before="60" w:after="60" w:line="264" w:lineRule="auto"/>
        <w:rPr>
          <w:rFonts w:cs="Times New Roman"/>
          <w:szCs w:val="28"/>
          <w:lang w:val="en-US"/>
        </w:rPr>
      </w:pPr>
      <w:r w:rsidRPr="00BA6FC4">
        <w:rPr>
          <w:rFonts w:cs="Times New Roman"/>
          <w:szCs w:val="28"/>
          <w:lang w:val="en-US"/>
        </w:rPr>
        <w:t>Thực trạng huy động nguồn lực đầu tư phát triển hạ tầng khu công nghiệp, khu kinh tế (theo các nguồn vốn và theo lĩnh vực hạ tầng) giai đoạn 2011-2020 và 2021-2025.</w:t>
      </w:r>
    </w:p>
    <w:p w14:paraId="2282527E"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thương mại </w:t>
      </w:r>
    </w:p>
    <w:p w14:paraId="7CA371AC"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Thực trạng </w:t>
      </w:r>
      <w:r w:rsidRPr="00BA6FC4">
        <w:rPr>
          <w:rFonts w:cs="Times New Roman"/>
          <w:szCs w:val="28"/>
        </w:rPr>
        <w:t>đầu tư phát triển hạ tầng thương mại, các siêu thị và trung tâm thương mại, trung tâm mua sắm tại các trung tâm sản xuất và tiêu thụ hàng hoá lớn</w:t>
      </w:r>
      <w:r w:rsidRPr="00BA6FC4">
        <w:rPr>
          <w:rFonts w:cs="Times New Roman"/>
          <w:szCs w:val="28"/>
          <w:lang w:val="en-GB"/>
        </w:rPr>
        <w:t>.</w:t>
      </w:r>
    </w:p>
    <w:p w14:paraId="254CD57D"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Thực trạng đ</w:t>
      </w:r>
      <w:r w:rsidRPr="00BA6FC4">
        <w:rPr>
          <w:rFonts w:cs="Times New Roman"/>
          <w:szCs w:val="28"/>
        </w:rPr>
        <w:t>ầu tư phát triển các chợ đầu mối nông sản, các trung tâm phân phối lớn, trung tâm bán buôn theo nhóm hàng nông sản, các cửa hàng tiện lợi ở nông thôn; các cửa hàng chuyên doanh, siêu thị và trung tâm thương mại, trung tâm mua sắm tại các thành phố, tỉnh lỵ.</w:t>
      </w:r>
    </w:p>
    <w:p w14:paraId="0FA6D595"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lastRenderedPageBreak/>
        <w:t xml:space="preserve">Thực trạng </w:t>
      </w:r>
      <w:r w:rsidRPr="00BA6FC4">
        <w:rPr>
          <w:rFonts w:cs="Times New Roman"/>
          <w:szCs w:val="28"/>
        </w:rPr>
        <w:t>đầu tư phát triển hệ thống thương mại điện tử.</w:t>
      </w:r>
    </w:p>
    <w:p w14:paraId="0E5C7F50" w14:textId="77777777" w:rsidR="006D3666" w:rsidRPr="00BA6FC4" w:rsidRDefault="006D3666" w:rsidP="00CB134A">
      <w:pPr>
        <w:pStyle w:val="Normal1"/>
        <w:numPr>
          <w:ilvl w:val="0"/>
          <w:numId w:val="16"/>
        </w:numPr>
        <w:spacing w:before="60" w:after="60" w:line="264" w:lineRule="auto"/>
        <w:rPr>
          <w:rFonts w:cs="Times New Roman"/>
          <w:szCs w:val="28"/>
          <w:lang w:val="en-US"/>
        </w:rPr>
      </w:pPr>
      <w:r w:rsidRPr="00BA6FC4">
        <w:rPr>
          <w:rFonts w:cs="Times New Roman"/>
          <w:szCs w:val="28"/>
          <w:lang w:val="en-US"/>
        </w:rPr>
        <w:t>Thực trạng huy động nguồn lực đầu tư phát triển hạ tầng thương mại (theo các nguồn vốn và theo lĩnh vực hạ tầng) giai đoạn 2011-2020 và 2021-2025.</w:t>
      </w:r>
    </w:p>
    <w:p w14:paraId="0D8CCCCC" w14:textId="77777777" w:rsidR="006D3666" w:rsidRPr="009E2C79" w:rsidRDefault="006D3666" w:rsidP="00CB134A">
      <w:pPr>
        <w:pStyle w:val="071"/>
        <w:tabs>
          <w:tab w:val="num" w:pos="360"/>
        </w:tabs>
        <w:spacing w:before="60" w:after="60" w:line="264" w:lineRule="auto"/>
        <w:rPr>
          <w:i/>
          <w:iCs/>
          <w:color w:val="EE0000"/>
          <w:szCs w:val="28"/>
        </w:rPr>
      </w:pPr>
      <w:r w:rsidRPr="009E2C79">
        <w:rPr>
          <w:i/>
          <w:iCs/>
          <w:color w:val="EE0000"/>
          <w:szCs w:val="28"/>
        </w:rPr>
        <w:t>Hạ tầng giáo dục và đào tạo</w:t>
      </w:r>
    </w:p>
    <w:p w14:paraId="6D997271" w14:textId="77777777" w:rsidR="006D3666" w:rsidRPr="009E2C79" w:rsidRDefault="006D3666" w:rsidP="00CB134A">
      <w:pPr>
        <w:pStyle w:val="Normal1"/>
        <w:numPr>
          <w:ilvl w:val="0"/>
          <w:numId w:val="16"/>
        </w:numPr>
        <w:spacing w:before="60" w:after="60" w:line="264" w:lineRule="auto"/>
        <w:rPr>
          <w:rFonts w:cs="Times New Roman"/>
          <w:color w:val="EE0000"/>
          <w:szCs w:val="28"/>
          <w:lang w:val="en-GB" w:eastAsia="en-GB" w:bidi="ar-SA"/>
        </w:rPr>
      </w:pPr>
      <w:r w:rsidRPr="009E2C79">
        <w:rPr>
          <w:rFonts w:cs="Times New Roman"/>
          <w:color w:val="EE0000"/>
          <w:szCs w:val="28"/>
          <w:lang w:val="en-GB" w:eastAsia="en-GB" w:bidi="ar-SA"/>
        </w:rPr>
        <w:t>Thực trạng phát triển cấu hạ tầng cho các trường mầm non, tiểu học, trung học cơ sở, trung học phổ thông.</w:t>
      </w:r>
    </w:p>
    <w:p w14:paraId="32C84C11" w14:textId="77777777" w:rsidR="006D3666" w:rsidRPr="009E2C79" w:rsidRDefault="006D3666" w:rsidP="00CB134A">
      <w:pPr>
        <w:pStyle w:val="Normal1"/>
        <w:numPr>
          <w:ilvl w:val="0"/>
          <w:numId w:val="16"/>
        </w:numPr>
        <w:spacing w:before="60" w:after="60" w:line="264" w:lineRule="auto"/>
        <w:rPr>
          <w:rFonts w:cs="Times New Roman"/>
          <w:color w:val="EE0000"/>
          <w:szCs w:val="28"/>
          <w:lang w:val="en-GB" w:eastAsia="en-GB" w:bidi="ar-SA"/>
        </w:rPr>
      </w:pPr>
      <w:r w:rsidRPr="009E2C79">
        <w:rPr>
          <w:rFonts w:cs="Times New Roman"/>
          <w:color w:val="EE0000"/>
          <w:szCs w:val="28"/>
          <w:lang w:val="en-GB" w:eastAsia="en-GB" w:bidi="ar-SA"/>
        </w:rPr>
        <w:t>Thực trạng phát triển kết cấu hạ tầng cho các trường dân tộc nội trú tại địa phương.</w:t>
      </w:r>
    </w:p>
    <w:p w14:paraId="491AFB1F" w14:textId="77777777" w:rsidR="006D3666" w:rsidRPr="009E2C79" w:rsidRDefault="006D3666" w:rsidP="00CB134A">
      <w:pPr>
        <w:pStyle w:val="Normal1"/>
        <w:numPr>
          <w:ilvl w:val="0"/>
          <w:numId w:val="16"/>
        </w:numPr>
        <w:spacing w:before="60" w:after="60" w:line="264" w:lineRule="auto"/>
        <w:rPr>
          <w:rFonts w:cs="Times New Roman"/>
          <w:color w:val="EE0000"/>
          <w:szCs w:val="28"/>
          <w:lang w:val="en-GB" w:eastAsia="en-GB" w:bidi="ar-SA"/>
        </w:rPr>
      </w:pPr>
      <w:r w:rsidRPr="009E2C79">
        <w:rPr>
          <w:rFonts w:cs="Times New Roman"/>
          <w:color w:val="EE0000"/>
          <w:szCs w:val="28"/>
          <w:lang w:val="en-GB" w:eastAsia="en-GB" w:bidi="ar-SA"/>
        </w:rPr>
        <w:t xml:space="preserve">Thực ttrạng thực hiện Chương trình kiên cố hoá trường, lớp học và nhà ở cho giáo viên tại các xã đặc biệt khó khăn, biên giới, hải đảo; </w:t>
      </w:r>
    </w:p>
    <w:p w14:paraId="2B20B106" w14:textId="77777777" w:rsidR="006D3666" w:rsidRPr="009E2C79" w:rsidRDefault="006D3666" w:rsidP="00CB134A">
      <w:pPr>
        <w:pStyle w:val="Normal1"/>
        <w:numPr>
          <w:ilvl w:val="0"/>
          <w:numId w:val="16"/>
        </w:numPr>
        <w:spacing w:before="60" w:after="60" w:line="264" w:lineRule="auto"/>
        <w:rPr>
          <w:rFonts w:cs="Times New Roman"/>
          <w:color w:val="EE0000"/>
          <w:szCs w:val="28"/>
          <w:lang w:val="en-GB" w:eastAsia="en-GB" w:bidi="ar-SA"/>
        </w:rPr>
      </w:pPr>
      <w:r w:rsidRPr="009E2C79">
        <w:rPr>
          <w:rFonts w:cs="Times New Roman"/>
          <w:color w:val="EE0000"/>
          <w:szCs w:val="28"/>
          <w:lang w:val="en-GB" w:eastAsia="en-GB" w:bidi="ar-SA"/>
        </w:rPr>
        <w:t>Thực trạng phát triển kết cấu hạ tầng cho các trường đại học, cơ sở đào tạo nghề tại địa phương.</w:t>
      </w:r>
    </w:p>
    <w:p w14:paraId="20340813" w14:textId="77777777" w:rsidR="006D3666" w:rsidRPr="009E2C79" w:rsidRDefault="006D3666" w:rsidP="00CB134A">
      <w:pPr>
        <w:pStyle w:val="ListParagraph"/>
        <w:widowControl w:val="0"/>
        <w:numPr>
          <w:ilvl w:val="0"/>
          <w:numId w:val="16"/>
        </w:numPr>
        <w:spacing w:before="60" w:after="60" w:line="264" w:lineRule="auto"/>
        <w:jc w:val="both"/>
        <w:rPr>
          <w:color w:val="EE0000"/>
          <w:sz w:val="28"/>
          <w:szCs w:val="28"/>
          <w:lang w:val="en-GB" w:eastAsia="en-GB"/>
        </w:rPr>
      </w:pPr>
      <w:r w:rsidRPr="009E2C79">
        <w:rPr>
          <w:color w:val="EE0000"/>
          <w:sz w:val="28"/>
          <w:szCs w:val="28"/>
          <w:lang w:val="en-GB" w:eastAsia="en-GB"/>
        </w:rPr>
        <w:t>Thực trạng huy động nguồn lực đầu tư phát triển hạ tầng giáo dục và đào tạo (theo các nguồn vốn và theo lĩnh vực hạ tầng) giai đoạn 2011-2020 và 2021-2025.</w:t>
      </w:r>
    </w:p>
    <w:p w14:paraId="07269307"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Hạ tầng khoa học và công nghệ:</w:t>
      </w:r>
    </w:p>
    <w:p w14:paraId="6DE32A03" w14:textId="77777777" w:rsidR="006D3666" w:rsidRPr="00BA6FC4" w:rsidRDefault="006D3666" w:rsidP="00CB134A">
      <w:pPr>
        <w:pStyle w:val="Normal1"/>
        <w:spacing w:before="60" w:after="60" w:line="264" w:lineRule="auto"/>
        <w:rPr>
          <w:rFonts w:cs="Times New Roman"/>
          <w:szCs w:val="28"/>
          <w:lang w:val="en-GB" w:eastAsia="en-GB" w:bidi="ar-SA"/>
        </w:rPr>
      </w:pPr>
      <w:r w:rsidRPr="00BA6FC4">
        <w:rPr>
          <w:rFonts w:cs="Times New Roman"/>
          <w:szCs w:val="28"/>
          <w:lang w:val="en-GB" w:eastAsia="en-GB" w:bidi="ar-SA"/>
        </w:rPr>
        <w:t>- Thực trạng phát triển các Trung tâm nghiên cứu ứng dụng tiến bộ KHCN </w:t>
      </w:r>
      <w:r w:rsidRPr="00BA6FC4">
        <w:rPr>
          <w:rFonts w:cs="Times New Roman"/>
          <w:szCs w:val="28"/>
          <w:lang w:eastAsia="en-GB" w:bidi="ar-SA"/>
        </w:rPr>
        <w:t>tại địa phương;</w:t>
      </w:r>
      <w:r w:rsidRPr="00BA6FC4">
        <w:rPr>
          <w:rFonts w:cs="Times New Roman"/>
          <w:szCs w:val="28"/>
          <w:lang w:val="en-US" w:eastAsia="en-GB" w:bidi="ar-SA"/>
        </w:rPr>
        <w:t xml:space="preserve"> c</w:t>
      </w:r>
      <w:r w:rsidRPr="00BA6FC4">
        <w:rPr>
          <w:rFonts w:cs="Times New Roman"/>
          <w:szCs w:val="28"/>
          <w:lang w:val="en-GB" w:eastAsia="en-GB" w:bidi="ar-SA"/>
        </w:rPr>
        <w:t>ác khu công nghệ cao; công viên công nghệ; trung tâm nghiên cứu trong các trường đại học gắn đào tạo với nghiên cứu khoa học, ứng dụng, triển khai, thương mại hóa công nghệ mới,….</w:t>
      </w:r>
    </w:p>
    <w:p w14:paraId="3ECFB751" w14:textId="77777777" w:rsidR="006D3666" w:rsidRPr="00BA6FC4" w:rsidRDefault="006D3666" w:rsidP="00CB134A">
      <w:pPr>
        <w:pStyle w:val="Normal1"/>
        <w:spacing w:before="60" w:after="60" w:line="264" w:lineRule="auto"/>
        <w:rPr>
          <w:rFonts w:cs="Times New Roman"/>
          <w:szCs w:val="28"/>
          <w:lang w:val="en-GB" w:eastAsia="en-GB" w:bidi="ar-SA"/>
        </w:rPr>
      </w:pPr>
      <w:r w:rsidRPr="00BA6FC4">
        <w:rPr>
          <w:rFonts w:cs="Times New Roman"/>
          <w:szCs w:val="28"/>
          <w:lang w:val="en-GB" w:eastAsia="en-GB" w:bidi="ar-SA"/>
        </w:rPr>
        <w:t>- Hạ tầng thông tin, thống kê KH&amp;CN (phục vụ các hoạt động Quản lý hành chính nhà nước, công nghệ số, iso điện tử, thống kê, truy xuất nguồn gốc, SHTT...);</w:t>
      </w:r>
    </w:p>
    <w:p w14:paraId="41B86C94" w14:textId="77777777" w:rsidR="006D3666" w:rsidRPr="00BA6FC4" w:rsidRDefault="006D3666" w:rsidP="00CB134A">
      <w:pPr>
        <w:pStyle w:val="Normal1"/>
        <w:spacing w:before="60" w:after="60" w:line="264" w:lineRule="auto"/>
        <w:rPr>
          <w:rFonts w:cs="Times New Roman"/>
          <w:szCs w:val="28"/>
          <w:lang w:val="en-GB" w:eastAsia="en-GB" w:bidi="ar-SA"/>
        </w:rPr>
      </w:pPr>
      <w:r w:rsidRPr="00BA6FC4">
        <w:rPr>
          <w:rFonts w:cs="Times New Roman"/>
          <w:szCs w:val="28"/>
          <w:lang w:val="en-GB" w:eastAsia="en-GB" w:bidi="ar-SA"/>
        </w:rPr>
        <w:t>- Hạ tầng kỹ thuật, trang thiết bị, phòng thí nghiệm phục vụ nghiên cứu, ứng dụng KHCN và các hoạt động đo lượng, thử nghiệm, kiểm định, hiệu chuẩn,...;</w:t>
      </w:r>
    </w:p>
    <w:p w14:paraId="5B2A2E8C" w14:textId="77777777" w:rsidR="006D3666" w:rsidRPr="00BA6FC4" w:rsidRDefault="006D3666" w:rsidP="00CB134A">
      <w:pPr>
        <w:pStyle w:val="Normal1"/>
        <w:spacing w:before="60" w:after="60" w:line="264" w:lineRule="auto"/>
        <w:rPr>
          <w:rFonts w:cs="Times New Roman"/>
          <w:szCs w:val="28"/>
          <w:lang w:val="en-GB" w:eastAsia="en-GB" w:bidi="ar-SA"/>
        </w:rPr>
      </w:pPr>
      <w:r w:rsidRPr="00BA6FC4">
        <w:rPr>
          <w:rFonts w:cs="Times New Roman"/>
          <w:szCs w:val="28"/>
          <w:lang w:val="en-GB" w:eastAsia="en-GB" w:bidi="ar-SA"/>
        </w:rPr>
        <w:t>- Khu công nghệ thông tin, khu làm việc chung; </w:t>
      </w:r>
    </w:p>
    <w:p w14:paraId="7C48A751" w14:textId="77777777" w:rsidR="006D3666" w:rsidRPr="00BA6FC4" w:rsidRDefault="006D3666" w:rsidP="00CB134A">
      <w:pPr>
        <w:pStyle w:val="Normal1"/>
        <w:spacing w:before="60" w:after="60" w:line="264" w:lineRule="auto"/>
        <w:rPr>
          <w:rFonts w:cs="Times New Roman"/>
          <w:szCs w:val="28"/>
          <w:lang w:val="en-GB" w:eastAsia="en-GB" w:bidi="ar-SA"/>
        </w:rPr>
      </w:pPr>
      <w:r w:rsidRPr="00BA6FC4">
        <w:rPr>
          <w:rFonts w:cs="Times New Roman"/>
          <w:szCs w:val="28"/>
          <w:lang w:val="en-GB" w:eastAsia="en-GB" w:bidi="ar-SA"/>
        </w:rPr>
        <w:t>- Thị trường KH&amp;CN, sàn giao dịch, mạng lưới khởi nghiệp và ĐMST, các cơ sở ươm tạo công nghệ, cơ sở ươm tạo doanh nghiệp KH&amp;CN.</w:t>
      </w:r>
    </w:p>
    <w:p w14:paraId="0A47D54D" w14:textId="77777777" w:rsidR="006D3666" w:rsidRPr="00BA6FC4" w:rsidRDefault="006D3666" w:rsidP="00CB134A">
      <w:pPr>
        <w:pStyle w:val="ListParagraph"/>
        <w:widowControl w:val="0"/>
        <w:numPr>
          <w:ilvl w:val="0"/>
          <w:numId w:val="16"/>
        </w:numPr>
        <w:spacing w:before="60" w:after="60" w:line="264" w:lineRule="auto"/>
        <w:jc w:val="both"/>
        <w:rPr>
          <w:sz w:val="28"/>
          <w:szCs w:val="28"/>
          <w:lang w:val="en-GB" w:eastAsia="en-GB"/>
        </w:rPr>
      </w:pPr>
      <w:r w:rsidRPr="00BA6FC4">
        <w:rPr>
          <w:sz w:val="28"/>
          <w:szCs w:val="28"/>
          <w:lang w:val="en-GB" w:eastAsia="en-GB"/>
        </w:rPr>
        <w:t>Thực trạng huy động nguồn lực đầu tư phát triển hạ tầng khoa học và công nghệ (theo các nguồn vốn và theo lĩnh vực hạ tầng) giai đoạn 2011-2020 và 2021-2025.</w:t>
      </w:r>
    </w:p>
    <w:p w14:paraId="00CE9CA8"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y tế </w:t>
      </w:r>
    </w:p>
    <w:p w14:paraId="115C768E"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Tình hình </w:t>
      </w:r>
      <w:r w:rsidRPr="00BA6FC4">
        <w:rPr>
          <w:rFonts w:cs="Times New Roman"/>
          <w:szCs w:val="28"/>
        </w:rPr>
        <w:t>xây dựng, cải tạo, nâng cấp các bệnh viện tuyến tỉnh, tuyến huyện, chuyên khoa lao, tâm thần, ung bướu, chuyên khoa nhi,...</w:t>
      </w:r>
    </w:p>
    <w:p w14:paraId="233CEECB" w14:textId="77777777" w:rsidR="006D3666" w:rsidRPr="00BA6FC4" w:rsidRDefault="006D3666" w:rsidP="00CB134A">
      <w:pPr>
        <w:pStyle w:val="Normal1"/>
        <w:numPr>
          <w:ilvl w:val="0"/>
          <w:numId w:val="16"/>
        </w:numPr>
        <w:spacing w:before="60" w:after="60" w:line="264" w:lineRule="auto"/>
        <w:rPr>
          <w:rFonts w:cs="Times New Roman"/>
          <w:szCs w:val="28"/>
        </w:rPr>
      </w:pPr>
      <w:r w:rsidRPr="00BA6FC4">
        <w:rPr>
          <w:rFonts w:cs="Times New Roman"/>
          <w:szCs w:val="28"/>
          <w:lang w:val="en-GB"/>
        </w:rPr>
        <w:t xml:space="preserve">Tình hình </w:t>
      </w:r>
      <w:r w:rsidRPr="00BA6FC4">
        <w:rPr>
          <w:rFonts w:cs="Times New Roman"/>
          <w:szCs w:val="28"/>
        </w:rPr>
        <w:t>đầu tư phát triển hệ thống cơ sở y tế dự phòng</w:t>
      </w:r>
      <w:r w:rsidRPr="00BA6FC4">
        <w:rPr>
          <w:rFonts w:cs="Times New Roman"/>
          <w:szCs w:val="28"/>
          <w:lang w:val="en-GB"/>
        </w:rPr>
        <w:t>.</w:t>
      </w:r>
    </w:p>
    <w:p w14:paraId="73A1B27A"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Thực trạng huy động nguồn lực đầu tư phát triển hạ tầng y tế (theo các </w:t>
      </w:r>
      <w:r w:rsidRPr="00BA6FC4">
        <w:rPr>
          <w:sz w:val="28"/>
          <w:szCs w:val="28"/>
        </w:rPr>
        <w:lastRenderedPageBreak/>
        <w:t>nguồn vốn và theo lĩnh vực hạ tầng) giai đoạn 2011-2020 và 2021-2025.</w:t>
      </w:r>
    </w:p>
    <w:p w14:paraId="1D48FAE1" w14:textId="77777777" w:rsidR="006D3666" w:rsidRPr="00BA6FC4" w:rsidRDefault="006D3666" w:rsidP="00CB134A">
      <w:pPr>
        <w:pStyle w:val="071"/>
        <w:tabs>
          <w:tab w:val="num" w:pos="360"/>
        </w:tabs>
        <w:spacing w:before="60" w:after="60" w:line="264" w:lineRule="auto"/>
        <w:rPr>
          <w:i/>
          <w:iCs/>
          <w:szCs w:val="28"/>
        </w:rPr>
      </w:pPr>
      <w:r w:rsidRPr="00BA6FC4">
        <w:rPr>
          <w:i/>
          <w:iCs/>
          <w:szCs w:val="28"/>
        </w:rPr>
        <w:t xml:space="preserve">Hạ tầng văn hoá, thể thao, du lịch </w:t>
      </w:r>
    </w:p>
    <w:p w14:paraId="13CD520C" w14:textId="77777777" w:rsidR="006D3666" w:rsidRPr="00BA6FC4" w:rsidRDefault="006D3666" w:rsidP="00CB134A">
      <w:pPr>
        <w:pStyle w:val="Normal1"/>
        <w:spacing w:before="60" w:after="60" w:line="264" w:lineRule="auto"/>
        <w:rPr>
          <w:rFonts w:cs="Times New Roman"/>
          <w:szCs w:val="28"/>
        </w:rPr>
      </w:pPr>
      <w:r w:rsidRPr="00BA6FC4">
        <w:rPr>
          <w:rFonts w:cs="Times New Roman"/>
          <w:szCs w:val="28"/>
        </w:rPr>
        <w:t>-</w:t>
      </w:r>
      <w:r w:rsidRPr="00BA6FC4">
        <w:rPr>
          <w:rFonts w:cs="Times New Roman"/>
          <w:szCs w:val="28"/>
          <w:lang w:val="en-GB"/>
        </w:rPr>
        <w:t xml:space="preserve"> Thực trạng x</w:t>
      </w:r>
      <w:r w:rsidRPr="00BA6FC4">
        <w:rPr>
          <w:rFonts w:cs="Times New Roman"/>
          <w:szCs w:val="28"/>
        </w:rPr>
        <w:t>ây dựng</w:t>
      </w:r>
      <w:r w:rsidRPr="00BA6FC4">
        <w:rPr>
          <w:rFonts w:cs="Times New Roman"/>
          <w:szCs w:val="28"/>
          <w:lang w:val="en-GB"/>
        </w:rPr>
        <w:t xml:space="preserve"> đồng bộ</w:t>
      </w:r>
      <w:r w:rsidRPr="00BA6FC4">
        <w:rPr>
          <w:rFonts w:cs="Times New Roman"/>
          <w:szCs w:val="28"/>
        </w:rPr>
        <w:t xml:space="preserve"> hệ thống thiết chế văn hóa, thể thao các cấp và các khu vui chơi giải trí cho trẻ em.</w:t>
      </w:r>
    </w:p>
    <w:p w14:paraId="46D154B3" w14:textId="77777777" w:rsidR="006D3666" w:rsidRPr="00BA6FC4" w:rsidRDefault="006D3666" w:rsidP="00CB134A">
      <w:pPr>
        <w:pStyle w:val="Normal1"/>
        <w:spacing w:before="60" w:after="60" w:line="264" w:lineRule="auto"/>
        <w:rPr>
          <w:rFonts w:cs="Times New Roman"/>
          <w:szCs w:val="28"/>
        </w:rPr>
      </w:pPr>
      <w:r w:rsidRPr="00BA6FC4">
        <w:rPr>
          <w:rFonts w:cs="Times New Roman"/>
          <w:szCs w:val="28"/>
        </w:rPr>
        <w:t xml:space="preserve">- </w:t>
      </w:r>
      <w:r w:rsidRPr="00BA6FC4">
        <w:rPr>
          <w:rFonts w:cs="Times New Roman"/>
          <w:szCs w:val="28"/>
          <w:lang w:val="en-GB"/>
        </w:rPr>
        <w:t xml:space="preserve">Thực trạng </w:t>
      </w:r>
      <w:r w:rsidRPr="00BA6FC4">
        <w:rPr>
          <w:rFonts w:cs="Times New Roman"/>
          <w:szCs w:val="28"/>
        </w:rPr>
        <w:t>đầu tư xây dựng một số công trình văn hoá, thể thao quy mô lớn, hiện đại tại một số thành phố lớn</w:t>
      </w:r>
      <w:r w:rsidRPr="00BA6FC4">
        <w:rPr>
          <w:rFonts w:cs="Times New Roman"/>
          <w:szCs w:val="28"/>
          <w:lang w:val="en-GB"/>
        </w:rPr>
        <w:t xml:space="preserve"> (nếu có)</w:t>
      </w:r>
      <w:r w:rsidRPr="00BA6FC4">
        <w:rPr>
          <w:rFonts w:cs="Times New Roman"/>
          <w:szCs w:val="28"/>
        </w:rPr>
        <w:t>.</w:t>
      </w:r>
    </w:p>
    <w:p w14:paraId="67AB35A9" w14:textId="77777777" w:rsidR="006D3666" w:rsidRPr="00BA6FC4" w:rsidRDefault="006D3666" w:rsidP="00CB134A">
      <w:pPr>
        <w:pStyle w:val="Normal1"/>
        <w:spacing w:before="60" w:after="60" w:line="264" w:lineRule="auto"/>
        <w:rPr>
          <w:rFonts w:cs="Times New Roman"/>
          <w:szCs w:val="28"/>
          <w:lang w:val="en-GB"/>
        </w:rPr>
      </w:pPr>
      <w:r w:rsidRPr="00BA6FC4">
        <w:rPr>
          <w:rFonts w:cs="Times New Roman"/>
          <w:szCs w:val="28"/>
        </w:rPr>
        <w:t xml:space="preserve">- </w:t>
      </w:r>
      <w:r w:rsidRPr="00BA6FC4">
        <w:rPr>
          <w:rFonts w:cs="Times New Roman"/>
          <w:szCs w:val="28"/>
          <w:lang w:val="en-GB"/>
        </w:rPr>
        <w:t xml:space="preserve">Thực trạng </w:t>
      </w:r>
      <w:r w:rsidRPr="00BA6FC4">
        <w:rPr>
          <w:rFonts w:cs="Times New Roman"/>
          <w:szCs w:val="28"/>
        </w:rPr>
        <w:t>đầu tư phát triển hạ tầng phục vụ du lịch để phát huy thế mạnh và khai thác có hiệu quả tiềm năng của địa phương</w:t>
      </w:r>
      <w:r w:rsidRPr="00BA6FC4">
        <w:rPr>
          <w:rFonts w:cs="Times New Roman"/>
          <w:szCs w:val="28"/>
          <w:lang w:val="en-GB"/>
        </w:rPr>
        <w:t>.</w:t>
      </w:r>
    </w:p>
    <w:p w14:paraId="2E367E0B" w14:textId="77777777" w:rsidR="006D3666" w:rsidRPr="00BA6FC4" w:rsidRDefault="006D3666" w:rsidP="00CB134A">
      <w:pPr>
        <w:pStyle w:val="ListParagraph"/>
        <w:widowControl w:val="0"/>
        <w:numPr>
          <w:ilvl w:val="0"/>
          <w:numId w:val="16"/>
        </w:numPr>
        <w:spacing w:before="60" w:after="60" w:line="264" w:lineRule="auto"/>
        <w:jc w:val="both"/>
        <w:rPr>
          <w:sz w:val="28"/>
          <w:szCs w:val="28"/>
          <w:lang w:val="en-GB" w:eastAsia="en-GB"/>
        </w:rPr>
      </w:pPr>
      <w:r w:rsidRPr="00BA6FC4">
        <w:rPr>
          <w:sz w:val="28"/>
          <w:szCs w:val="28"/>
          <w:lang w:val="en-GB" w:eastAsia="en-GB"/>
        </w:rPr>
        <w:t>Thực trạng huy động nguồn lực đầu tư phát triển hạ tầng khoa học và công nghệ (theo các nguồn vốn và theo lĩnh vực hạ tầng) giai đoạn 2011-2020 và 2021-2025.</w:t>
      </w:r>
    </w:p>
    <w:p w14:paraId="7B8E4A2D" w14:textId="1A8935CB" w:rsidR="006D3666" w:rsidRPr="00BA6FC4" w:rsidRDefault="006D3666" w:rsidP="00CB134A">
      <w:pPr>
        <w:pStyle w:val="ListParagraph"/>
        <w:spacing w:before="60" w:after="60" w:line="264" w:lineRule="auto"/>
        <w:ind w:left="0" w:firstLine="720"/>
        <w:jc w:val="both"/>
        <w:rPr>
          <w:rFonts w:eastAsia="Arial"/>
          <w:b/>
          <w:bCs/>
          <w:sz w:val="28"/>
          <w:szCs w:val="28"/>
        </w:rPr>
      </w:pPr>
      <w:r w:rsidRPr="00BA6FC4">
        <w:rPr>
          <w:rFonts w:eastAsia="Arial"/>
          <w:b/>
          <w:bCs/>
          <w:sz w:val="28"/>
          <w:szCs w:val="28"/>
        </w:rPr>
        <w:t xml:space="preserve">3. Đánh giá chung về thực trạng phát triển kết cấu hạ tầng </w:t>
      </w:r>
      <w:r w:rsidR="00CB134A">
        <w:rPr>
          <w:rFonts w:eastAsia="Arial"/>
          <w:b/>
          <w:bCs/>
          <w:sz w:val="28"/>
          <w:szCs w:val="28"/>
        </w:rPr>
        <w:t>của địa phương</w:t>
      </w:r>
    </w:p>
    <w:p w14:paraId="26B65D8F" w14:textId="77777777" w:rsidR="006D3666" w:rsidRPr="00BA6FC4" w:rsidRDefault="006D3666" w:rsidP="00CB134A">
      <w:pPr>
        <w:pStyle w:val="ListParagraph"/>
        <w:spacing w:before="60" w:after="60" w:line="264" w:lineRule="auto"/>
        <w:rPr>
          <w:sz w:val="28"/>
          <w:szCs w:val="28"/>
          <w:lang w:val="en-GB" w:eastAsia="en-GB"/>
        </w:rPr>
      </w:pPr>
      <w:r w:rsidRPr="00BA6FC4">
        <w:rPr>
          <w:sz w:val="28"/>
          <w:szCs w:val="28"/>
          <w:lang w:val="en-GB" w:eastAsia="en-GB"/>
        </w:rPr>
        <w:t>a) Ưu điểm</w:t>
      </w:r>
    </w:p>
    <w:p w14:paraId="3D2FF48A" w14:textId="77777777" w:rsidR="006D3666" w:rsidRPr="00BA6FC4" w:rsidRDefault="006D3666" w:rsidP="00CB134A">
      <w:pPr>
        <w:pStyle w:val="ListParagraph"/>
        <w:spacing w:before="60" w:after="60" w:line="264" w:lineRule="auto"/>
        <w:rPr>
          <w:sz w:val="28"/>
          <w:szCs w:val="28"/>
          <w:lang w:val="en-GB" w:eastAsia="en-GB"/>
        </w:rPr>
      </w:pPr>
      <w:r w:rsidRPr="00BA6FC4">
        <w:rPr>
          <w:sz w:val="28"/>
          <w:szCs w:val="28"/>
          <w:lang w:val="en-GB" w:eastAsia="en-GB"/>
        </w:rPr>
        <w:t>b) Khó khăn, hạn chế và nguyên nhân</w:t>
      </w:r>
    </w:p>
    <w:p w14:paraId="73C537CF" w14:textId="77777777" w:rsidR="006D3666" w:rsidRPr="00BA6FC4" w:rsidRDefault="006D3666" w:rsidP="00CB134A">
      <w:pPr>
        <w:pStyle w:val="ListParagraph"/>
        <w:spacing w:before="60" w:after="60" w:line="264" w:lineRule="auto"/>
        <w:ind w:left="0" w:firstLine="720"/>
        <w:jc w:val="both"/>
        <w:rPr>
          <w:caps/>
          <w:sz w:val="28"/>
          <w:szCs w:val="28"/>
        </w:rPr>
      </w:pPr>
      <w:r w:rsidRPr="00BA6FC4">
        <w:rPr>
          <w:b/>
          <w:bCs/>
          <w:caps/>
          <w:sz w:val="28"/>
          <w:szCs w:val="28"/>
        </w:rPr>
        <w:t>III. Những vấn đề đặt ra về lý luận, thực tiễn và những vấn đề mới nảy sinh qua quá trình thực hiện PHÁT TRIỂN KẾT CẤU HẠ TẦNG</w:t>
      </w:r>
      <w:r w:rsidRPr="00BA6FC4">
        <w:rPr>
          <w:b/>
          <w:bCs/>
          <w:caps/>
          <w:sz w:val="28"/>
          <w:szCs w:val="28"/>
          <w:lang w:val="en-GB"/>
        </w:rPr>
        <w:t xml:space="preserve"> trên địa bàn</w:t>
      </w:r>
    </w:p>
    <w:p w14:paraId="6FFAECB1" w14:textId="77777777" w:rsidR="006D3666" w:rsidRPr="00BA6FC4" w:rsidRDefault="006D3666" w:rsidP="00CB134A">
      <w:pPr>
        <w:pStyle w:val="ListParagraph"/>
        <w:widowControl w:val="0"/>
        <w:numPr>
          <w:ilvl w:val="0"/>
          <w:numId w:val="21"/>
        </w:numPr>
        <w:spacing w:before="60" w:after="60" w:line="264" w:lineRule="auto"/>
        <w:jc w:val="both"/>
        <w:rPr>
          <w:rFonts w:eastAsia="Arial"/>
          <w:sz w:val="28"/>
          <w:szCs w:val="28"/>
        </w:rPr>
      </w:pPr>
      <w:r w:rsidRPr="00BA6FC4">
        <w:rPr>
          <w:rFonts w:eastAsia="Arial"/>
          <w:sz w:val="28"/>
          <w:szCs w:val="28"/>
        </w:rPr>
        <w:t>Bối cảnh thế giới, trong nước và yêu cầu tiếp tục phát triển kết cấu hạ tầng đẩy mạnh công nghiệp hóa, hiện đại hóa đất nước những năm sắp</w:t>
      </w:r>
      <w:r w:rsidRPr="00BA6FC4">
        <w:rPr>
          <w:rFonts w:eastAsia="Arial"/>
          <w:sz w:val="28"/>
          <w:szCs w:val="28"/>
          <w:lang w:val="en-GB"/>
        </w:rPr>
        <w:t xml:space="preserve"> tới</w:t>
      </w:r>
      <w:r w:rsidRPr="00BA6FC4">
        <w:rPr>
          <w:rFonts w:eastAsia="Arial"/>
          <w:sz w:val="28"/>
          <w:szCs w:val="28"/>
        </w:rPr>
        <w:t>.</w:t>
      </w:r>
    </w:p>
    <w:p w14:paraId="0857431B" w14:textId="77777777" w:rsidR="006D3666" w:rsidRPr="00BA6FC4" w:rsidRDefault="006D3666" w:rsidP="00CB134A">
      <w:pPr>
        <w:pStyle w:val="ListParagraph"/>
        <w:widowControl w:val="0"/>
        <w:numPr>
          <w:ilvl w:val="0"/>
          <w:numId w:val="21"/>
        </w:numPr>
        <w:spacing w:before="60" w:after="60" w:line="264" w:lineRule="auto"/>
        <w:jc w:val="both"/>
        <w:rPr>
          <w:rFonts w:eastAsia="Arial"/>
          <w:sz w:val="28"/>
          <w:szCs w:val="28"/>
        </w:rPr>
      </w:pPr>
      <w:r w:rsidRPr="00BA6FC4">
        <w:rPr>
          <w:rFonts w:eastAsia="Arial"/>
          <w:sz w:val="28"/>
          <w:szCs w:val="28"/>
        </w:rPr>
        <w:t>Yêu cầu phát triển kết cấu hạ tầng đồng bộ, hiện đại và đảm bảo kết nối.</w:t>
      </w:r>
    </w:p>
    <w:p w14:paraId="16B61F94" w14:textId="77777777" w:rsidR="006D3666" w:rsidRPr="00BA6FC4" w:rsidRDefault="006D3666" w:rsidP="00CB134A">
      <w:pPr>
        <w:pStyle w:val="ListParagraph"/>
        <w:widowControl w:val="0"/>
        <w:numPr>
          <w:ilvl w:val="0"/>
          <w:numId w:val="21"/>
        </w:numPr>
        <w:spacing w:before="60" w:after="60" w:line="264" w:lineRule="auto"/>
        <w:jc w:val="both"/>
        <w:rPr>
          <w:rFonts w:eastAsia="Arial"/>
          <w:sz w:val="28"/>
          <w:szCs w:val="28"/>
        </w:rPr>
      </w:pPr>
      <w:r w:rsidRPr="00BA6FC4">
        <w:rPr>
          <w:rFonts w:eastAsia="Arial"/>
          <w:sz w:val="28"/>
          <w:szCs w:val="28"/>
        </w:rPr>
        <w:t>Khả năng huy động nguồn lực thực hiện phát triển kết cấu hạ tầng theo tinh thần Nghị quyết số 13-NQ/TW, Kết luận 72-KL/TW và quy hoạch tỉnh đến năm 2030.</w:t>
      </w:r>
    </w:p>
    <w:p w14:paraId="63E63027" w14:textId="77777777" w:rsidR="006D3666" w:rsidRPr="00BA6FC4" w:rsidRDefault="006D3666" w:rsidP="00CB134A">
      <w:pPr>
        <w:pStyle w:val="ListParagraph"/>
        <w:widowControl w:val="0"/>
        <w:numPr>
          <w:ilvl w:val="0"/>
          <w:numId w:val="21"/>
        </w:numPr>
        <w:spacing w:before="60" w:after="60" w:line="264" w:lineRule="auto"/>
        <w:jc w:val="both"/>
        <w:rPr>
          <w:rFonts w:eastAsia="Arial"/>
          <w:sz w:val="28"/>
          <w:szCs w:val="28"/>
        </w:rPr>
      </w:pPr>
      <w:r w:rsidRPr="00BA6FC4">
        <w:rPr>
          <w:rFonts w:eastAsia="Arial"/>
          <w:sz w:val="28"/>
          <w:szCs w:val="28"/>
        </w:rPr>
        <w:t>Yêu cầu tiếp tục hoàn thiện thể chế, chính sách thu hút nguồn lực phát triển kết cấu hạ tầng.</w:t>
      </w:r>
    </w:p>
    <w:p w14:paraId="10D23BA3" w14:textId="1A7C000F" w:rsidR="006D3666" w:rsidRPr="00BA6FC4" w:rsidRDefault="006D3666" w:rsidP="00CB134A">
      <w:pPr>
        <w:pStyle w:val="ListParagraph"/>
        <w:widowControl w:val="0"/>
        <w:numPr>
          <w:ilvl w:val="0"/>
          <w:numId w:val="22"/>
        </w:numPr>
        <w:tabs>
          <w:tab w:val="left" w:pos="993"/>
          <w:tab w:val="left" w:pos="1276"/>
        </w:tabs>
        <w:spacing w:before="60" w:after="60" w:line="264" w:lineRule="auto"/>
        <w:ind w:left="0" w:firstLine="720"/>
        <w:jc w:val="both"/>
        <w:rPr>
          <w:b/>
          <w:bCs/>
          <w:caps/>
          <w:sz w:val="28"/>
          <w:szCs w:val="28"/>
        </w:rPr>
      </w:pPr>
      <w:r w:rsidRPr="00BA6FC4">
        <w:rPr>
          <w:b/>
          <w:bCs/>
          <w:caps/>
          <w:sz w:val="28"/>
          <w:szCs w:val="28"/>
          <w:lang w:val="en-GB"/>
        </w:rPr>
        <w:t>Đề xuất</w:t>
      </w:r>
      <w:r w:rsidRPr="00BA6FC4">
        <w:rPr>
          <w:b/>
          <w:bCs/>
          <w:caps/>
          <w:sz w:val="28"/>
          <w:szCs w:val="28"/>
        </w:rPr>
        <w:t xml:space="preserve"> quan điểm, mục tiêu và phương hướng phát triển HỆ THỐNG KẾT CẤU HẠ TẦNG ĐỒNG BỘ, HIỆN ĐẠI ĐẾN NĂM 2045</w:t>
      </w:r>
    </w:p>
    <w:p w14:paraId="6C468C2B" w14:textId="77777777" w:rsidR="006D3666" w:rsidRPr="00BA6FC4" w:rsidRDefault="006D3666" w:rsidP="00CB134A">
      <w:pPr>
        <w:pStyle w:val="BodyText2"/>
        <w:numPr>
          <w:ilvl w:val="0"/>
          <w:numId w:val="18"/>
        </w:numPr>
        <w:shd w:val="clear" w:color="auto" w:fill="auto"/>
        <w:tabs>
          <w:tab w:val="left" w:pos="993"/>
          <w:tab w:val="left" w:pos="1276"/>
        </w:tabs>
        <w:spacing w:before="60" w:after="60" w:line="264" w:lineRule="auto"/>
        <w:rPr>
          <w:b/>
          <w:bCs/>
          <w:color w:val="auto"/>
          <w:sz w:val="28"/>
          <w:szCs w:val="28"/>
        </w:rPr>
      </w:pPr>
      <w:r w:rsidRPr="00BA6FC4">
        <w:rPr>
          <w:b/>
          <w:bCs/>
          <w:color w:val="auto"/>
          <w:sz w:val="28"/>
          <w:szCs w:val="28"/>
        </w:rPr>
        <w:t>Quan điểm</w:t>
      </w:r>
      <w:r w:rsidRPr="00BA6FC4">
        <w:rPr>
          <w:b/>
          <w:bCs/>
          <w:color w:val="auto"/>
          <w:sz w:val="28"/>
          <w:szCs w:val="28"/>
          <w:lang w:val="en-US"/>
        </w:rPr>
        <w:t>, mục tiêu</w:t>
      </w:r>
    </w:p>
    <w:p w14:paraId="697C310C" w14:textId="77777777" w:rsidR="006D3666" w:rsidRPr="00BA6FC4" w:rsidRDefault="006D3666" w:rsidP="00CB134A">
      <w:pPr>
        <w:pStyle w:val="BodyText2"/>
        <w:numPr>
          <w:ilvl w:val="0"/>
          <w:numId w:val="18"/>
        </w:numPr>
        <w:shd w:val="clear" w:color="auto" w:fill="auto"/>
        <w:tabs>
          <w:tab w:val="left" w:pos="993"/>
        </w:tabs>
        <w:spacing w:before="60" w:after="60" w:line="264" w:lineRule="auto"/>
        <w:rPr>
          <w:b/>
          <w:bCs/>
          <w:color w:val="auto"/>
          <w:sz w:val="28"/>
          <w:szCs w:val="28"/>
        </w:rPr>
      </w:pPr>
      <w:r w:rsidRPr="00BA6FC4">
        <w:rPr>
          <w:b/>
          <w:bCs/>
          <w:color w:val="auto"/>
          <w:sz w:val="28"/>
          <w:szCs w:val="28"/>
        </w:rPr>
        <w:t>Định hướng phát triển kết cấu hạ tầng</w:t>
      </w:r>
    </w:p>
    <w:p w14:paraId="5C729B0F" w14:textId="77777777" w:rsidR="006D3666" w:rsidRPr="00BA6FC4" w:rsidRDefault="006D3666" w:rsidP="00CB134A">
      <w:pPr>
        <w:pStyle w:val="ListParagraph"/>
        <w:widowControl w:val="0"/>
        <w:numPr>
          <w:ilvl w:val="0"/>
          <w:numId w:val="20"/>
        </w:numPr>
        <w:spacing w:before="60" w:after="60" w:line="264" w:lineRule="auto"/>
        <w:jc w:val="both"/>
        <w:rPr>
          <w:rFonts w:eastAsia="Arial"/>
          <w:sz w:val="28"/>
          <w:szCs w:val="28"/>
        </w:rPr>
      </w:pPr>
      <w:r w:rsidRPr="00BA6FC4">
        <w:rPr>
          <w:rFonts w:eastAsia="Arial"/>
          <w:sz w:val="28"/>
          <w:szCs w:val="28"/>
        </w:rPr>
        <w:t>Định hướng phát triển chung</w:t>
      </w:r>
    </w:p>
    <w:p w14:paraId="33B37866" w14:textId="77777777" w:rsidR="006D3666" w:rsidRPr="00BA6FC4" w:rsidRDefault="006D3666" w:rsidP="00CB134A">
      <w:pPr>
        <w:pStyle w:val="ListParagraph"/>
        <w:widowControl w:val="0"/>
        <w:numPr>
          <w:ilvl w:val="0"/>
          <w:numId w:val="20"/>
        </w:numPr>
        <w:spacing w:before="60" w:after="60" w:line="264" w:lineRule="auto"/>
        <w:jc w:val="both"/>
        <w:rPr>
          <w:rFonts w:eastAsia="Arial"/>
          <w:sz w:val="28"/>
          <w:szCs w:val="28"/>
        </w:rPr>
      </w:pPr>
      <w:r w:rsidRPr="00BA6FC4">
        <w:rPr>
          <w:rFonts w:eastAsia="Arial"/>
          <w:sz w:val="28"/>
          <w:szCs w:val="28"/>
        </w:rPr>
        <w:t>Định hướng và giải pháp đối với các lĩnh vực cụ thể:</w:t>
      </w:r>
    </w:p>
    <w:p w14:paraId="071EB4C1"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phát triển hạ tầng giao thông</w:t>
      </w:r>
    </w:p>
    <w:p w14:paraId="4008FF78"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cung cấp điện </w:t>
      </w:r>
    </w:p>
    <w:p w14:paraId="343D70A4"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lastRenderedPageBreak/>
        <w:t xml:space="preserve">Định hướng </w:t>
      </w:r>
      <w:r w:rsidRPr="00BA6FC4">
        <w:rPr>
          <w:rFonts w:eastAsia="Arial"/>
          <w:sz w:val="28"/>
          <w:szCs w:val="28"/>
        </w:rPr>
        <w:t xml:space="preserve">và giải pháp </w:t>
      </w:r>
      <w:r w:rsidRPr="00BA6FC4">
        <w:rPr>
          <w:sz w:val="28"/>
          <w:szCs w:val="28"/>
        </w:rPr>
        <w:t xml:space="preserve">phát triển hạ tầng thuỷ lợi và ứng phó với biến đổi khí hậu </w:t>
      </w:r>
    </w:p>
    <w:p w14:paraId="34171972"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phát triển hạ tầng viễn thông và hạ tầng số</w:t>
      </w:r>
    </w:p>
    <w:p w14:paraId="75380A65"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đô thị </w:t>
      </w:r>
    </w:p>
    <w:p w14:paraId="01F3B8AF"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khu công nghiệp, khu kinh tế </w:t>
      </w:r>
    </w:p>
    <w:p w14:paraId="7E00CBF1"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thương mại </w:t>
      </w:r>
    </w:p>
    <w:p w14:paraId="7F9CC97F" w14:textId="77777777" w:rsidR="006D3666" w:rsidRPr="00DA1460" w:rsidRDefault="006D3666" w:rsidP="00CB134A">
      <w:pPr>
        <w:pStyle w:val="ListParagraph"/>
        <w:widowControl w:val="0"/>
        <w:numPr>
          <w:ilvl w:val="0"/>
          <w:numId w:val="16"/>
        </w:numPr>
        <w:spacing w:before="60" w:after="60" w:line="264" w:lineRule="auto"/>
        <w:jc w:val="both"/>
        <w:rPr>
          <w:color w:val="EE0000"/>
          <w:sz w:val="28"/>
          <w:szCs w:val="28"/>
        </w:rPr>
      </w:pPr>
      <w:r w:rsidRPr="00DA1460">
        <w:rPr>
          <w:color w:val="EE0000"/>
          <w:sz w:val="28"/>
          <w:szCs w:val="28"/>
        </w:rPr>
        <w:t xml:space="preserve">Định hướng </w:t>
      </w:r>
      <w:r w:rsidRPr="00DA1460">
        <w:rPr>
          <w:rFonts w:eastAsia="Arial"/>
          <w:color w:val="EE0000"/>
          <w:sz w:val="28"/>
          <w:szCs w:val="28"/>
        </w:rPr>
        <w:t xml:space="preserve">và giải pháp </w:t>
      </w:r>
      <w:r w:rsidRPr="00DA1460">
        <w:rPr>
          <w:color w:val="EE0000"/>
          <w:sz w:val="28"/>
          <w:szCs w:val="28"/>
        </w:rPr>
        <w:t>phát triển hạ tầng giáo dục và đào tạo</w:t>
      </w:r>
    </w:p>
    <w:p w14:paraId="3CEB021A"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và giải pháp phát triển hạ tầng khoa học và công nghệ </w:t>
      </w:r>
    </w:p>
    <w:p w14:paraId="1EBC67C1"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y tế </w:t>
      </w:r>
    </w:p>
    <w:p w14:paraId="3CE51574"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 xml:space="preserve">Định hướng </w:t>
      </w:r>
      <w:r w:rsidRPr="00BA6FC4">
        <w:rPr>
          <w:rFonts w:eastAsia="Arial"/>
          <w:sz w:val="28"/>
          <w:szCs w:val="28"/>
        </w:rPr>
        <w:t xml:space="preserve">và giải pháp </w:t>
      </w:r>
      <w:r w:rsidRPr="00BA6FC4">
        <w:rPr>
          <w:sz w:val="28"/>
          <w:szCs w:val="28"/>
        </w:rPr>
        <w:t xml:space="preserve">phát triển hạ tầng văn hoá, thể thao, du lịch </w:t>
      </w:r>
    </w:p>
    <w:p w14:paraId="3B74E1C7" w14:textId="32B915AA" w:rsidR="006D3666" w:rsidRPr="00BA6FC4" w:rsidRDefault="006D3666" w:rsidP="00CB134A">
      <w:pPr>
        <w:pStyle w:val="BodyText2"/>
        <w:numPr>
          <w:ilvl w:val="0"/>
          <w:numId w:val="18"/>
        </w:numPr>
        <w:shd w:val="clear" w:color="auto" w:fill="auto"/>
        <w:tabs>
          <w:tab w:val="left" w:pos="993"/>
        </w:tabs>
        <w:spacing w:before="60" w:after="60" w:line="264" w:lineRule="auto"/>
        <w:rPr>
          <w:b/>
          <w:bCs/>
          <w:color w:val="auto"/>
          <w:sz w:val="28"/>
          <w:szCs w:val="28"/>
        </w:rPr>
      </w:pPr>
      <w:r w:rsidRPr="00BA6FC4">
        <w:rPr>
          <w:b/>
          <w:bCs/>
          <w:color w:val="auto"/>
          <w:sz w:val="28"/>
          <w:szCs w:val="28"/>
        </w:rPr>
        <w:t>Đề xuất công trình, dự án kết cấu hạ tầng trọng điểm đầu tư</w:t>
      </w:r>
      <w:r w:rsidR="0008439A">
        <w:rPr>
          <w:b/>
          <w:bCs/>
          <w:color w:val="auto"/>
          <w:sz w:val="28"/>
          <w:szCs w:val="28"/>
          <w:lang w:val="en-US"/>
        </w:rPr>
        <w:t xml:space="preserve"> trên địa bàn</w:t>
      </w:r>
      <w:r w:rsidRPr="00BA6FC4">
        <w:rPr>
          <w:b/>
          <w:bCs/>
          <w:color w:val="auto"/>
          <w:sz w:val="28"/>
          <w:szCs w:val="28"/>
        </w:rPr>
        <w:t xml:space="preserve"> thời kỳ 202</w:t>
      </w:r>
      <w:r w:rsidRPr="00BA6FC4">
        <w:rPr>
          <w:b/>
          <w:bCs/>
          <w:color w:val="auto"/>
          <w:sz w:val="28"/>
          <w:szCs w:val="28"/>
          <w:lang w:val="en-US"/>
        </w:rPr>
        <w:t>6</w:t>
      </w:r>
      <w:r w:rsidRPr="00BA6FC4">
        <w:rPr>
          <w:b/>
          <w:bCs/>
          <w:color w:val="auto"/>
          <w:sz w:val="28"/>
          <w:szCs w:val="28"/>
        </w:rPr>
        <w:t>-2030</w:t>
      </w:r>
      <w:r w:rsidRPr="00BA6FC4">
        <w:rPr>
          <w:b/>
          <w:bCs/>
          <w:color w:val="auto"/>
          <w:sz w:val="28"/>
          <w:szCs w:val="28"/>
          <w:lang w:val="en-US"/>
        </w:rPr>
        <w:t xml:space="preserve"> và đến năm 2045</w:t>
      </w:r>
      <w:r w:rsidRPr="00BA6FC4">
        <w:rPr>
          <w:b/>
          <w:bCs/>
          <w:color w:val="auto"/>
          <w:sz w:val="28"/>
          <w:szCs w:val="28"/>
        </w:rPr>
        <w:t xml:space="preserve"> trên địa bàn</w:t>
      </w:r>
    </w:p>
    <w:p w14:paraId="0E065295" w14:textId="77777777" w:rsidR="006D3666" w:rsidRPr="00BA6FC4" w:rsidRDefault="006D3666" w:rsidP="00CB134A">
      <w:pPr>
        <w:pStyle w:val="ListParagraph"/>
        <w:widowControl w:val="0"/>
        <w:numPr>
          <w:ilvl w:val="0"/>
          <w:numId w:val="16"/>
        </w:numPr>
        <w:spacing w:before="60" w:after="60" w:line="264" w:lineRule="auto"/>
        <w:jc w:val="both"/>
        <w:rPr>
          <w:b/>
          <w:bCs/>
          <w:sz w:val="28"/>
          <w:szCs w:val="28"/>
        </w:rPr>
      </w:pPr>
      <w:r w:rsidRPr="00BA6FC4">
        <w:rPr>
          <w:sz w:val="28"/>
          <w:szCs w:val="28"/>
        </w:rPr>
        <w:t>Các công trình trọng điểm quốc gia, vùng;</w:t>
      </w:r>
    </w:p>
    <w:p w14:paraId="239AD5F4" w14:textId="77777777" w:rsidR="006D3666" w:rsidRPr="00BA6FC4" w:rsidRDefault="006D3666" w:rsidP="00CB134A">
      <w:pPr>
        <w:pStyle w:val="ListParagraph"/>
        <w:widowControl w:val="0"/>
        <w:numPr>
          <w:ilvl w:val="0"/>
          <w:numId w:val="16"/>
        </w:numPr>
        <w:spacing w:before="60" w:after="60" w:line="264" w:lineRule="auto"/>
        <w:jc w:val="both"/>
        <w:rPr>
          <w:sz w:val="28"/>
          <w:szCs w:val="28"/>
        </w:rPr>
      </w:pPr>
      <w:r w:rsidRPr="00BA6FC4">
        <w:rPr>
          <w:sz w:val="28"/>
          <w:szCs w:val="28"/>
        </w:rPr>
        <w:t>Các công trình cấp tỉnh</w:t>
      </w:r>
    </w:p>
    <w:p w14:paraId="060EB17C" w14:textId="77777777" w:rsidR="006D3666" w:rsidRPr="00BA6FC4" w:rsidRDefault="006D3666" w:rsidP="00CB134A">
      <w:pPr>
        <w:pStyle w:val="BodyText2"/>
        <w:numPr>
          <w:ilvl w:val="0"/>
          <w:numId w:val="18"/>
        </w:numPr>
        <w:shd w:val="clear" w:color="auto" w:fill="auto"/>
        <w:tabs>
          <w:tab w:val="left" w:pos="993"/>
        </w:tabs>
        <w:spacing w:before="60" w:after="60" w:line="264" w:lineRule="auto"/>
        <w:rPr>
          <w:b/>
          <w:bCs/>
          <w:color w:val="auto"/>
          <w:sz w:val="28"/>
          <w:szCs w:val="28"/>
        </w:rPr>
      </w:pPr>
      <w:r w:rsidRPr="00BA6FC4">
        <w:rPr>
          <w:b/>
          <w:bCs/>
          <w:color w:val="auto"/>
          <w:sz w:val="28"/>
          <w:szCs w:val="28"/>
        </w:rPr>
        <w:t>Kiến nghị</w:t>
      </w:r>
    </w:p>
    <w:p w14:paraId="7CBB8C3A"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Đối với Trung ương Đảng;</w:t>
      </w:r>
    </w:p>
    <w:p w14:paraId="41FF9763"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Đối với Quốc hội; UBTV Quốc hội;</w:t>
      </w:r>
    </w:p>
    <w:p w14:paraId="055F96CC" w14:textId="77777777" w:rsidR="006D3666" w:rsidRPr="00BA6FC4" w:rsidRDefault="006D3666" w:rsidP="00CB134A">
      <w:pPr>
        <w:pStyle w:val="Normal1"/>
        <w:numPr>
          <w:ilvl w:val="0"/>
          <w:numId w:val="16"/>
        </w:numPr>
        <w:spacing w:before="60" w:after="60" w:line="264" w:lineRule="auto"/>
        <w:rPr>
          <w:rFonts w:cs="Times New Roman"/>
          <w:szCs w:val="28"/>
          <w:lang w:val="en-GB"/>
        </w:rPr>
      </w:pPr>
      <w:r w:rsidRPr="00BA6FC4">
        <w:rPr>
          <w:rFonts w:cs="Times New Roman"/>
          <w:szCs w:val="28"/>
          <w:lang w:val="en-GB"/>
        </w:rPr>
        <w:t>Đối với Chính phủ, Thủ tướng Chính phủ.</w:t>
      </w:r>
    </w:p>
    <w:p w14:paraId="3F28BDD1" w14:textId="77777777" w:rsidR="006D3666" w:rsidRPr="00BA6FC4" w:rsidRDefault="006D3666" w:rsidP="00CB134A">
      <w:pPr>
        <w:spacing w:before="60" w:after="60" w:line="264" w:lineRule="auto"/>
        <w:rPr>
          <w:sz w:val="28"/>
          <w:szCs w:val="28"/>
          <w:lang w:val="en-GB"/>
        </w:rPr>
      </w:pPr>
      <w:r w:rsidRPr="00BA6FC4">
        <w:rPr>
          <w:sz w:val="28"/>
          <w:szCs w:val="28"/>
          <w:lang w:val="en-GB"/>
        </w:rPr>
        <w:br w:type="page"/>
      </w:r>
    </w:p>
    <w:p w14:paraId="1906CD20" w14:textId="23909B5D" w:rsidR="006D3666" w:rsidRPr="009A1077" w:rsidRDefault="006D3666" w:rsidP="006D3666">
      <w:pPr>
        <w:pStyle w:val="Heading1"/>
        <w:jc w:val="center"/>
        <w:rPr>
          <w:rFonts w:ascii="Times New Roman" w:hAnsi="Times New Roman" w:cs="Times New Roman"/>
          <w:b/>
          <w:bCs/>
          <w:color w:val="auto"/>
          <w:sz w:val="28"/>
          <w:szCs w:val="28"/>
          <w:lang w:val="en-US"/>
        </w:rPr>
      </w:pPr>
      <w:r w:rsidRPr="009A1077">
        <w:rPr>
          <w:rFonts w:ascii="Times New Roman" w:hAnsi="Times New Roman" w:cs="Times New Roman"/>
          <w:b/>
          <w:bCs/>
          <w:color w:val="auto"/>
          <w:sz w:val="28"/>
          <w:szCs w:val="28"/>
        </w:rPr>
        <w:lastRenderedPageBreak/>
        <w:t xml:space="preserve">PHỤ LỤC 1. </w:t>
      </w:r>
      <w:r>
        <w:rPr>
          <w:rFonts w:ascii="Times New Roman" w:hAnsi="Times New Roman" w:cs="Times New Roman"/>
          <w:b/>
          <w:bCs/>
          <w:color w:val="auto"/>
          <w:sz w:val="28"/>
          <w:szCs w:val="28"/>
          <w:lang w:val="en-US"/>
        </w:rPr>
        <w:t xml:space="preserve">                                                                                                  </w:t>
      </w:r>
      <w:r w:rsidRPr="009A1077">
        <w:rPr>
          <w:rFonts w:ascii="Times New Roman" w:hAnsi="Times New Roman" w:cs="Times New Roman"/>
          <w:b/>
          <w:bCs/>
          <w:color w:val="auto"/>
          <w:sz w:val="28"/>
          <w:szCs w:val="28"/>
        </w:rPr>
        <w:t>TÌNH HÌNH HUY ĐỘNG VỐN ĐẦU TƯ PHÁT TRIỂN KẾT CẤU HẠ TẦNG</w:t>
      </w:r>
      <w:r w:rsidR="0008439A">
        <w:rPr>
          <w:rFonts w:ascii="Times New Roman" w:hAnsi="Times New Roman" w:cs="Times New Roman"/>
          <w:b/>
          <w:bCs/>
          <w:color w:val="auto"/>
          <w:sz w:val="28"/>
          <w:szCs w:val="28"/>
          <w:lang w:val="en-US"/>
        </w:rPr>
        <w:t xml:space="preserve"> CỦA ĐỊA PHƯƠNG</w:t>
      </w:r>
      <w:r w:rsidRPr="009A1077">
        <w:rPr>
          <w:rFonts w:ascii="Times New Roman" w:hAnsi="Times New Roman" w:cs="Times New Roman"/>
          <w:b/>
          <w:bCs/>
          <w:color w:val="auto"/>
          <w:sz w:val="28"/>
          <w:szCs w:val="28"/>
        </w:rPr>
        <w:t xml:space="preserve"> GIAI ĐOẠN 2011-2020 VÀ 2021-2025</w:t>
      </w:r>
    </w:p>
    <w:p w14:paraId="34F80211" w14:textId="77777777" w:rsidR="006D3666" w:rsidRDefault="006D3666" w:rsidP="006D3666"/>
    <w:p w14:paraId="29741DEB" w14:textId="77777777" w:rsidR="006D3666" w:rsidRPr="009A1077" w:rsidRDefault="006D3666" w:rsidP="006D3666">
      <w:pPr>
        <w:jc w:val="right"/>
        <w:rPr>
          <w:i/>
          <w:iCs/>
        </w:rPr>
      </w:pPr>
      <w:r w:rsidRPr="009A1077">
        <w:rPr>
          <w:i/>
          <w:iCs/>
        </w:rPr>
        <w:t xml:space="preserve">Đơn vị tính: </w:t>
      </w:r>
      <w:r>
        <w:rPr>
          <w:i/>
          <w:iCs/>
        </w:rPr>
        <w:t>Tỷ</w:t>
      </w:r>
      <w:r w:rsidRPr="009A1077">
        <w:rPr>
          <w:i/>
          <w:iCs/>
        </w:rPr>
        <w:t xml:space="preserve"> đồng</w:t>
      </w:r>
    </w:p>
    <w:tbl>
      <w:tblPr>
        <w:tblStyle w:val="TableGrid"/>
        <w:tblW w:w="0" w:type="auto"/>
        <w:tblLook w:val="04A0" w:firstRow="1" w:lastRow="0" w:firstColumn="1" w:lastColumn="0" w:noHBand="0" w:noVBand="1"/>
      </w:tblPr>
      <w:tblGrid>
        <w:gridCol w:w="715"/>
        <w:gridCol w:w="3510"/>
        <w:gridCol w:w="1620"/>
        <w:gridCol w:w="1587"/>
        <w:gridCol w:w="1587"/>
      </w:tblGrid>
      <w:tr w:rsidR="006D3666" w:rsidRPr="002C2E1A" w14:paraId="60E93753" w14:textId="77777777" w:rsidTr="00192E56">
        <w:trPr>
          <w:tblHeader/>
        </w:trPr>
        <w:tc>
          <w:tcPr>
            <w:tcW w:w="715" w:type="dxa"/>
            <w:vMerge w:val="restart"/>
            <w:vAlign w:val="center"/>
          </w:tcPr>
          <w:p w14:paraId="66AC8EBE" w14:textId="77777777" w:rsidR="006D3666" w:rsidRPr="002C2E1A" w:rsidRDefault="006D3666" w:rsidP="00192E56">
            <w:pPr>
              <w:spacing w:before="60" w:after="60"/>
              <w:jc w:val="center"/>
              <w:rPr>
                <w:b/>
                <w:bCs/>
              </w:rPr>
            </w:pPr>
            <w:r w:rsidRPr="002C2E1A">
              <w:rPr>
                <w:b/>
                <w:bCs/>
              </w:rPr>
              <w:t>TT</w:t>
            </w:r>
          </w:p>
        </w:tc>
        <w:tc>
          <w:tcPr>
            <w:tcW w:w="3510" w:type="dxa"/>
            <w:vMerge w:val="restart"/>
            <w:vAlign w:val="center"/>
          </w:tcPr>
          <w:p w14:paraId="04ED0F14" w14:textId="77777777" w:rsidR="006D3666" w:rsidRPr="002C2E1A" w:rsidRDefault="006D3666" w:rsidP="00192E56">
            <w:pPr>
              <w:spacing w:before="60" w:after="60"/>
              <w:jc w:val="center"/>
              <w:rPr>
                <w:b/>
                <w:bCs/>
              </w:rPr>
            </w:pPr>
            <w:r w:rsidRPr="002C2E1A">
              <w:rPr>
                <w:b/>
                <w:bCs/>
              </w:rPr>
              <w:t>Các nguồn vốn</w:t>
            </w:r>
          </w:p>
        </w:tc>
        <w:tc>
          <w:tcPr>
            <w:tcW w:w="1620" w:type="dxa"/>
            <w:vMerge w:val="restart"/>
            <w:vAlign w:val="center"/>
          </w:tcPr>
          <w:p w14:paraId="15683601" w14:textId="77777777" w:rsidR="006D3666" w:rsidRPr="002C2E1A" w:rsidRDefault="006D3666" w:rsidP="00192E56">
            <w:pPr>
              <w:spacing w:before="60" w:after="60"/>
              <w:jc w:val="center"/>
              <w:rPr>
                <w:b/>
                <w:bCs/>
              </w:rPr>
            </w:pPr>
            <w:r w:rsidRPr="002C2E1A">
              <w:rPr>
                <w:b/>
                <w:bCs/>
              </w:rPr>
              <w:t xml:space="preserve">Tổng vốn đầu tư </w:t>
            </w:r>
          </w:p>
        </w:tc>
        <w:tc>
          <w:tcPr>
            <w:tcW w:w="3174" w:type="dxa"/>
            <w:gridSpan w:val="2"/>
            <w:vAlign w:val="center"/>
          </w:tcPr>
          <w:p w14:paraId="59EC7FA1" w14:textId="77777777" w:rsidR="006D3666" w:rsidRPr="002C2E1A" w:rsidRDefault="006D3666" w:rsidP="00192E56">
            <w:pPr>
              <w:spacing w:before="60" w:after="60"/>
              <w:jc w:val="center"/>
              <w:rPr>
                <w:b/>
                <w:bCs/>
              </w:rPr>
            </w:pPr>
            <w:r w:rsidRPr="002C2E1A">
              <w:rPr>
                <w:b/>
                <w:bCs/>
              </w:rPr>
              <w:t>Chia theo giai đoạn</w:t>
            </w:r>
          </w:p>
        </w:tc>
      </w:tr>
      <w:tr w:rsidR="006D3666" w:rsidRPr="002C2E1A" w14:paraId="0C355ACA" w14:textId="77777777" w:rsidTr="00192E56">
        <w:trPr>
          <w:tblHeader/>
        </w:trPr>
        <w:tc>
          <w:tcPr>
            <w:tcW w:w="715" w:type="dxa"/>
            <w:vMerge/>
            <w:vAlign w:val="center"/>
          </w:tcPr>
          <w:p w14:paraId="6DFC644F" w14:textId="77777777" w:rsidR="006D3666" w:rsidRPr="002C2E1A" w:rsidRDefault="006D3666" w:rsidP="00192E56">
            <w:pPr>
              <w:spacing w:before="60" w:after="60"/>
              <w:jc w:val="center"/>
              <w:rPr>
                <w:b/>
                <w:bCs/>
              </w:rPr>
            </w:pPr>
          </w:p>
        </w:tc>
        <w:tc>
          <w:tcPr>
            <w:tcW w:w="3510" w:type="dxa"/>
            <w:vMerge/>
            <w:vAlign w:val="center"/>
          </w:tcPr>
          <w:p w14:paraId="06A11FE4" w14:textId="77777777" w:rsidR="006D3666" w:rsidRPr="002C2E1A" w:rsidRDefault="006D3666" w:rsidP="00192E56">
            <w:pPr>
              <w:spacing w:before="60" w:after="60"/>
              <w:jc w:val="center"/>
              <w:rPr>
                <w:b/>
                <w:bCs/>
              </w:rPr>
            </w:pPr>
          </w:p>
        </w:tc>
        <w:tc>
          <w:tcPr>
            <w:tcW w:w="1620" w:type="dxa"/>
            <w:vMerge/>
            <w:vAlign w:val="center"/>
          </w:tcPr>
          <w:p w14:paraId="6E512499" w14:textId="77777777" w:rsidR="006D3666" w:rsidRPr="002C2E1A" w:rsidRDefault="006D3666" w:rsidP="00192E56">
            <w:pPr>
              <w:spacing w:before="60" w:after="60"/>
              <w:jc w:val="center"/>
              <w:rPr>
                <w:b/>
                <w:bCs/>
              </w:rPr>
            </w:pPr>
          </w:p>
        </w:tc>
        <w:tc>
          <w:tcPr>
            <w:tcW w:w="1587" w:type="dxa"/>
            <w:vAlign w:val="center"/>
          </w:tcPr>
          <w:p w14:paraId="39F5F951" w14:textId="77777777" w:rsidR="006D3666" w:rsidRPr="002C2E1A" w:rsidRDefault="006D3666" w:rsidP="00192E56">
            <w:pPr>
              <w:spacing w:before="60" w:after="60"/>
              <w:jc w:val="center"/>
              <w:rPr>
                <w:b/>
                <w:bCs/>
              </w:rPr>
            </w:pPr>
            <w:r w:rsidRPr="002C2E1A">
              <w:rPr>
                <w:b/>
                <w:bCs/>
              </w:rPr>
              <w:t>2011-2020</w:t>
            </w:r>
          </w:p>
        </w:tc>
        <w:tc>
          <w:tcPr>
            <w:tcW w:w="1587" w:type="dxa"/>
            <w:vAlign w:val="center"/>
          </w:tcPr>
          <w:p w14:paraId="2C6A7C75" w14:textId="77777777" w:rsidR="006D3666" w:rsidRPr="002C2E1A" w:rsidRDefault="006D3666" w:rsidP="00192E56">
            <w:pPr>
              <w:spacing w:before="60" w:after="60"/>
              <w:jc w:val="center"/>
              <w:rPr>
                <w:b/>
                <w:bCs/>
              </w:rPr>
            </w:pPr>
            <w:r w:rsidRPr="002C2E1A">
              <w:rPr>
                <w:b/>
                <w:bCs/>
              </w:rPr>
              <w:t>2021-2025</w:t>
            </w:r>
          </w:p>
        </w:tc>
      </w:tr>
      <w:tr w:rsidR="006D3666" w:rsidRPr="002C2E1A" w14:paraId="2C88D06B" w14:textId="77777777" w:rsidTr="00192E56">
        <w:tc>
          <w:tcPr>
            <w:tcW w:w="715" w:type="dxa"/>
            <w:vAlign w:val="center"/>
          </w:tcPr>
          <w:p w14:paraId="75E8B964" w14:textId="77777777" w:rsidR="006D3666" w:rsidRPr="002C2E1A" w:rsidRDefault="006D3666" w:rsidP="00192E56">
            <w:pPr>
              <w:spacing w:before="60" w:after="60"/>
              <w:jc w:val="center"/>
              <w:rPr>
                <w:b/>
                <w:bCs/>
              </w:rPr>
            </w:pPr>
            <w:r w:rsidRPr="002C2E1A">
              <w:rPr>
                <w:b/>
                <w:bCs/>
              </w:rPr>
              <w:t>1</w:t>
            </w:r>
          </w:p>
        </w:tc>
        <w:tc>
          <w:tcPr>
            <w:tcW w:w="3510" w:type="dxa"/>
            <w:vAlign w:val="center"/>
          </w:tcPr>
          <w:p w14:paraId="7C1D3280" w14:textId="77777777" w:rsidR="006D3666" w:rsidRPr="002C2E1A" w:rsidRDefault="006D3666" w:rsidP="00192E56">
            <w:pPr>
              <w:spacing w:before="60" w:after="60"/>
              <w:rPr>
                <w:b/>
                <w:bCs/>
              </w:rPr>
            </w:pPr>
            <w:r w:rsidRPr="002C2E1A">
              <w:rPr>
                <w:b/>
                <w:bCs/>
              </w:rPr>
              <w:t>Hạ tầng giao thông</w:t>
            </w:r>
          </w:p>
        </w:tc>
        <w:tc>
          <w:tcPr>
            <w:tcW w:w="1620" w:type="dxa"/>
            <w:vAlign w:val="center"/>
          </w:tcPr>
          <w:p w14:paraId="07275E67" w14:textId="77777777" w:rsidR="006D3666" w:rsidRPr="002C2E1A" w:rsidRDefault="006D3666" w:rsidP="00192E56">
            <w:pPr>
              <w:spacing w:before="60" w:after="60"/>
              <w:jc w:val="right"/>
              <w:rPr>
                <w:b/>
                <w:bCs/>
              </w:rPr>
            </w:pPr>
          </w:p>
        </w:tc>
        <w:tc>
          <w:tcPr>
            <w:tcW w:w="1587" w:type="dxa"/>
            <w:vAlign w:val="center"/>
          </w:tcPr>
          <w:p w14:paraId="0C5D3950" w14:textId="77777777" w:rsidR="006D3666" w:rsidRPr="002C2E1A" w:rsidRDefault="006D3666" w:rsidP="00192E56">
            <w:pPr>
              <w:spacing w:before="60" w:after="60"/>
              <w:jc w:val="right"/>
              <w:rPr>
                <w:b/>
                <w:bCs/>
              </w:rPr>
            </w:pPr>
          </w:p>
        </w:tc>
        <w:tc>
          <w:tcPr>
            <w:tcW w:w="1587" w:type="dxa"/>
            <w:vAlign w:val="center"/>
          </w:tcPr>
          <w:p w14:paraId="6F6C65C3" w14:textId="77777777" w:rsidR="006D3666" w:rsidRPr="002C2E1A" w:rsidRDefault="006D3666" w:rsidP="00192E56">
            <w:pPr>
              <w:spacing w:before="60" w:after="60"/>
              <w:jc w:val="right"/>
              <w:rPr>
                <w:b/>
                <w:bCs/>
              </w:rPr>
            </w:pPr>
          </w:p>
        </w:tc>
      </w:tr>
      <w:tr w:rsidR="006D3666" w:rsidRPr="002C2E1A" w14:paraId="79BF6166" w14:textId="77777777" w:rsidTr="00192E56">
        <w:tc>
          <w:tcPr>
            <w:tcW w:w="715" w:type="dxa"/>
            <w:vAlign w:val="center"/>
          </w:tcPr>
          <w:p w14:paraId="17B065FA" w14:textId="77777777" w:rsidR="006D3666" w:rsidRPr="002C2E1A" w:rsidRDefault="006D3666" w:rsidP="00192E56">
            <w:pPr>
              <w:spacing w:before="60" w:after="60"/>
              <w:jc w:val="center"/>
            </w:pPr>
          </w:p>
        </w:tc>
        <w:tc>
          <w:tcPr>
            <w:tcW w:w="3510" w:type="dxa"/>
            <w:vAlign w:val="center"/>
          </w:tcPr>
          <w:p w14:paraId="6544D7C6" w14:textId="77777777" w:rsidR="006D3666" w:rsidRPr="002C2E1A" w:rsidRDefault="006D3666" w:rsidP="00192E56">
            <w:pPr>
              <w:spacing w:before="60" w:after="60"/>
            </w:pPr>
            <w:r w:rsidRPr="002C2E1A">
              <w:t xml:space="preserve">Vốn nhà nước </w:t>
            </w:r>
          </w:p>
        </w:tc>
        <w:tc>
          <w:tcPr>
            <w:tcW w:w="1620" w:type="dxa"/>
            <w:vAlign w:val="center"/>
          </w:tcPr>
          <w:p w14:paraId="1D16AA5D" w14:textId="77777777" w:rsidR="006D3666" w:rsidRPr="002C2E1A" w:rsidRDefault="006D3666" w:rsidP="00192E56">
            <w:pPr>
              <w:spacing w:before="60" w:after="60"/>
              <w:jc w:val="right"/>
            </w:pPr>
          </w:p>
        </w:tc>
        <w:tc>
          <w:tcPr>
            <w:tcW w:w="1587" w:type="dxa"/>
            <w:vAlign w:val="center"/>
          </w:tcPr>
          <w:p w14:paraId="099266B0" w14:textId="77777777" w:rsidR="006D3666" w:rsidRPr="002C2E1A" w:rsidRDefault="006D3666" w:rsidP="00192E56">
            <w:pPr>
              <w:spacing w:before="60" w:after="60"/>
              <w:jc w:val="right"/>
            </w:pPr>
          </w:p>
        </w:tc>
        <w:tc>
          <w:tcPr>
            <w:tcW w:w="1587" w:type="dxa"/>
            <w:vAlign w:val="center"/>
          </w:tcPr>
          <w:p w14:paraId="507A2A8E" w14:textId="77777777" w:rsidR="006D3666" w:rsidRPr="002C2E1A" w:rsidRDefault="006D3666" w:rsidP="00192E56">
            <w:pPr>
              <w:spacing w:before="60" w:after="60"/>
              <w:jc w:val="right"/>
            </w:pPr>
          </w:p>
        </w:tc>
      </w:tr>
      <w:tr w:rsidR="006D3666" w:rsidRPr="002C2E1A" w14:paraId="1F60C0F6" w14:textId="77777777" w:rsidTr="00192E56">
        <w:tc>
          <w:tcPr>
            <w:tcW w:w="715" w:type="dxa"/>
            <w:vAlign w:val="center"/>
          </w:tcPr>
          <w:p w14:paraId="3E0881C3" w14:textId="77777777" w:rsidR="006D3666" w:rsidRPr="002C2E1A" w:rsidRDefault="006D3666" w:rsidP="00192E56">
            <w:pPr>
              <w:spacing w:before="60" w:after="60"/>
              <w:jc w:val="center"/>
            </w:pPr>
          </w:p>
        </w:tc>
        <w:tc>
          <w:tcPr>
            <w:tcW w:w="3510" w:type="dxa"/>
            <w:vAlign w:val="center"/>
          </w:tcPr>
          <w:p w14:paraId="6766EB7B" w14:textId="77777777" w:rsidR="006D3666" w:rsidRPr="002C2E1A" w:rsidRDefault="006D3666" w:rsidP="00192E56">
            <w:pPr>
              <w:spacing w:before="60" w:after="60"/>
            </w:pPr>
            <w:r w:rsidRPr="002C2E1A">
              <w:t xml:space="preserve">Vốn ngoài nhà nước </w:t>
            </w:r>
          </w:p>
        </w:tc>
        <w:tc>
          <w:tcPr>
            <w:tcW w:w="1620" w:type="dxa"/>
            <w:vAlign w:val="center"/>
          </w:tcPr>
          <w:p w14:paraId="7264BF1F" w14:textId="77777777" w:rsidR="006D3666" w:rsidRPr="002C2E1A" w:rsidRDefault="006D3666" w:rsidP="00192E56">
            <w:pPr>
              <w:spacing w:before="60" w:after="60"/>
              <w:jc w:val="right"/>
            </w:pPr>
          </w:p>
        </w:tc>
        <w:tc>
          <w:tcPr>
            <w:tcW w:w="1587" w:type="dxa"/>
            <w:vAlign w:val="center"/>
          </w:tcPr>
          <w:p w14:paraId="1E05089E" w14:textId="77777777" w:rsidR="006D3666" w:rsidRPr="002C2E1A" w:rsidRDefault="006D3666" w:rsidP="00192E56">
            <w:pPr>
              <w:spacing w:before="60" w:after="60"/>
              <w:jc w:val="right"/>
            </w:pPr>
          </w:p>
        </w:tc>
        <w:tc>
          <w:tcPr>
            <w:tcW w:w="1587" w:type="dxa"/>
            <w:vAlign w:val="center"/>
          </w:tcPr>
          <w:p w14:paraId="42284EB8" w14:textId="77777777" w:rsidR="006D3666" w:rsidRPr="002C2E1A" w:rsidRDefault="006D3666" w:rsidP="00192E56">
            <w:pPr>
              <w:spacing w:before="60" w:after="60"/>
              <w:jc w:val="right"/>
            </w:pPr>
          </w:p>
        </w:tc>
      </w:tr>
      <w:tr w:rsidR="006D3666" w:rsidRPr="002C2E1A" w14:paraId="6481F7C8" w14:textId="77777777" w:rsidTr="00192E56">
        <w:tc>
          <w:tcPr>
            <w:tcW w:w="715" w:type="dxa"/>
            <w:vAlign w:val="center"/>
          </w:tcPr>
          <w:p w14:paraId="5DD76838" w14:textId="77777777" w:rsidR="006D3666" w:rsidRPr="002C2E1A" w:rsidRDefault="006D3666" w:rsidP="00192E56">
            <w:pPr>
              <w:spacing w:before="60" w:after="60"/>
              <w:jc w:val="center"/>
            </w:pPr>
          </w:p>
        </w:tc>
        <w:tc>
          <w:tcPr>
            <w:tcW w:w="3510" w:type="dxa"/>
            <w:vAlign w:val="center"/>
          </w:tcPr>
          <w:p w14:paraId="2BC617CB" w14:textId="77777777" w:rsidR="006D3666" w:rsidRPr="002C2E1A" w:rsidRDefault="006D3666" w:rsidP="00192E56">
            <w:pPr>
              <w:spacing w:before="60" w:after="60"/>
            </w:pPr>
            <w:r w:rsidRPr="002C2E1A">
              <w:t xml:space="preserve">Các nguồn vốn hợp pháp khác </w:t>
            </w:r>
          </w:p>
        </w:tc>
        <w:tc>
          <w:tcPr>
            <w:tcW w:w="1620" w:type="dxa"/>
            <w:vAlign w:val="center"/>
          </w:tcPr>
          <w:p w14:paraId="698B8C5A" w14:textId="77777777" w:rsidR="006D3666" w:rsidRPr="002C2E1A" w:rsidRDefault="006D3666" w:rsidP="00192E56">
            <w:pPr>
              <w:spacing w:before="60" w:after="60"/>
              <w:jc w:val="right"/>
            </w:pPr>
          </w:p>
        </w:tc>
        <w:tc>
          <w:tcPr>
            <w:tcW w:w="1587" w:type="dxa"/>
            <w:vAlign w:val="center"/>
          </w:tcPr>
          <w:p w14:paraId="29944F15" w14:textId="77777777" w:rsidR="006D3666" w:rsidRPr="002C2E1A" w:rsidRDefault="006D3666" w:rsidP="00192E56">
            <w:pPr>
              <w:spacing w:before="60" w:after="60"/>
              <w:jc w:val="right"/>
            </w:pPr>
          </w:p>
        </w:tc>
        <w:tc>
          <w:tcPr>
            <w:tcW w:w="1587" w:type="dxa"/>
            <w:vAlign w:val="center"/>
          </w:tcPr>
          <w:p w14:paraId="39AAB22B" w14:textId="77777777" w:rsidR="006D3666" w:rsidRPr="002C2E1A" w:rsidRDefault="006D3666" w:rsidP="00192E56">
            <w:pPr>
              <w:spacing w:before="60" w:after="60"/>
              <w:jc w:val="right"/>
            </w:pPr>
          </w:p>
        </w:tc>
      </w:tr>
      <w:tr w:rsidR="006D3666" w:rsidRPr="002C2E1A" w14:paraId="780B8F72" w14:textId="77777777" w:rsidTr="00192E56">
        <w:tc>
          <w:tcPr>
            <w:tcW w:w="715" w:type="dxa"/>
            <w:vAlign w:val="center"/>
          </w:tcPr>
          <w:p w14:paraId="690B9D87" w14:textId="77777777" w:rsidR="006D3666" w:rsidRPr="002C2E1A" w:rsidRDefault="006D3666" w:rsidP="00192E56">
            <w:pPr>
              <w:spacing w:before="60" w:after="60"/>
              <w:jc w:val="center"/>
              <w:rPr>
                <w:b/>
                <w:bCs/>
              </w:rPr>
            </w:pPr>
            <w:r w:rsidRPr="002C2E1A">
              <w:rPr>
                <w:b/>
                <w:bCs/>
              </w:rPr>
              <w:t>2</w:t>
            </w:r>
          </w:p>
        </w:tc>
        <w:tc>
          <w:tcPr>
            <w:tcW w:w="3510" w:type="dxa"/>
            <w:vAlign w:val="center"/>
          </w:tcPr>
          <w:p w14:paraId="7DA73721" w14:textId="77777777" w:rsidR="006D3666" w:rsidRPr="002C2E1A" w:rsidRDefault="006D3666" w:rsidP="00192E56">
            <w:pPr>
              <w:spacing w:before="60" w:after="60"/>
              <w:rPr>
                <w:b/>
                <w:bCs/>
              </w:rPr>
            </w:pPr>
            <w:r w:rsidRPr="002C2E1A">
              <w:rPr>
                <w:b/>
                <w:bCs/>
              </w:rPr>
              <w:t>Hạ tầng cấp điện</w:t>
            </w:r>
          </w:p>
        </w:tc>
        <w:tc>
          <w:tcPr>
            <w:tcW w:w="1620" w:type="dxa"/>
            <w:vAlign w:val="center"/>
          </w:tcPr>
          <w:p w14:paraId="12FAED32" w14:textId="77777777" w:rsidR="006D3666" w:rsidRPr="002C2E1A" w:rsidRDefault="006D3666" w:rsidP="00192E56">
            <w:pPr>
              <w:spacing w:before="60" w:after="60"/>
              <w:jc w:val="right"/>
              <w:rPr>
                <w:b/>
                <w:bCs/>
              </w:rPr>
            </w:pPr>
          </w:p>
        </w:tc>
        <w:tc>
          <w:tcPr>
            <w:tcW w:w="1587" w:type="dxa"/>
            <w:vAlign w:val="center"/>
          </w:tcPr>
          <w:p w14:paraId="3F6A428C" w14:textId="77777777" w:rsidR="006D3666" w:rsidRPr="002C2E1A" w:rsidRDefault="006D3666" w:rsidP="00192E56">
            <w:pPr>
              <w:spacing w:before="60" w:after="60"/>
              <w:jc w:val="right"/>
              <w:rPr>
                <w:b/>
                <w:bCs/>
              </w:rPr>
            </w:pPr>
          </w:p>
        </w:tc>
        <w:tc>
          <w:tcPr>
            <w:tcW w:w="1587" w:type="dxa"/>
            <w:vAlign w:val="center"/>
          </w:tcPr>
          <w:p w14:paraId="6A87D537" w14:textId="77777777" w:rsidR="006D3666" w:rsidRPr="002C2E1A" w:rsidRDefault="006D3666" w:rsidP="00192E56">
            <w:pPr>
              <w:spacing w:before="60" w:after="60"/>
              <w:jc w:val="right"/>
              <w:rPr>
                <w:b/>
                <w:bCs/>
              </w:rPr>
            </w:pPr>
          </w:p>
        </w:tc>
      </w:tr>
      <w:tr w:rsidR="006D3666" w:rsidRPr="002C2E1A" w14:paraId="0A033359" w14:textId="77777777" w:rsidTr="00192E56">
        <w:tc>
          <w:tcPr>
            <w:tcW w:w="715" w:type="dxa"/>
            <w:vAlign w:val="center"/>
          </w:tcPr>
          <w:p w14:paraId="6E8AFAE7" w14:textId="77777777" w:rsidR="006D3666" w:rsidRPr="002C2E1A" w:rsidRDefault="006D3666" w:rsidP="00192E56">
            <w:pPr>
              <w:spacing w:before="60" w:after="60"/>
              <w:jc w:val="center"/>
            </w:pPr>
          </w:p>
        </w:tc>
        <w:tc>
          <w:tcPr>
            <w:tcW w:w="3510" w:type="dxa"/>
            <w:vAlign w:val="center"/>
          </w:tcPr>
          <w:p w14:paraId="64C85EBC" w14:textId="77777777" w:rsidR="006D3666" w:rsidRPr="002C2E1A" w:rsidRDefault="006D3666" w:rsidP="00192E56">
            <w:pPr>
              <w:spacing w:before="60" w:after="60"/>
            </w:pPr>
            <w:r w:rsidRPr="002C2E1A">
              <w:t>Vốn nhà nước</w:t>
            </w:r>
          </w:p>
        </w:tc>
        <w:tc>
          <w:tcPr>
            <w:tcW w:w="1620" w:type="dxa"/>
            <w:vAlign w:val="center"/>
          </w:tcPr>
          <w:p w14:paraId="75E74502" w14:textId="77777777" w:rsidR="006D3666" w:rsidRPr="002C2E1A" w:rsidRDefault="006D3666" w:rsidP="00192E56">
            <w:pPr>
              <w:spacing w:before="60" w:after="60"/>
              <w:jc w:val="right"/>
              <w:rPr>
                <w:b/>
                <w:bCs/>
              </w:rPr>
            </w:pPr>
          </w:p>
        </w:tc>
        <w:tc>
          <w:tcPr>
            <w:tcW w:w="1587" w:type="dxa"/>
            <w:vAlign w:val="center"/>
          </w:tcPr>
          <w:p w14:paraId="444F6173" w14:textId="77777777" w:rsidR="006D3666" w:rsidRPr="002C2E1A" w:rsidRDefault="006D3666" w:rsidP="00192E56">
            <w:pPr>
              <w:spacing w:before="60" w:after="60"/>
              <w:jc w:val="right"/>
              <w:rPr>
                <w:b/>
                <w:bCs/>
              </w:rPr>
            </w:pPr>
          </w:p>
        </w:tc>
        <w:tc>
          <w:tcPr>
            <w:tcW w:w="1587" w:type="dxa"/>
            <w:vAlign w:val="center"/>
          </w:tcPr>
          <w:p w14:paraId="345A5F35" w14:textId="77777777" w:rsidR="006D3666" w:rsidRPr="002C2E1A" w:rsidRDefault="006D3666" w:rsidP="00192E56">
            <w:pPr>
              <w:spacing w:before="60" w:after="60"/>
              <w:jc w:val="right"/>
              <w:rPr>
                <w:b/>
                <w:bCs/>
              </w:rPr>
            </w:pPr>
          </w:p>
        </w:tc>
      </w:tr>
      <w:tr w:rsidR="006D3666" w:rsidRPr="002C2E1A" w14:paraId="64213D0F" w14:textId="77777777" w:rsidTr="00192E56">
        <w:tc>
          <w:tcPr>
            <w:tcW w:w="715" w:type="dxa"/>
            <w:vAlign w:val="center"/>
          </w:tcPr>
          <w:p w14:paraId="37D58E90" w14:textId="77777777" w:rsidR="006D3666" w:rsidRPr="002C2E1A" w:rsidRDefault="006D3666" w:rsidP="00192E56">
            <w:pPr>
              <w:spacing w:before="60" w:after="60"/>
              <w:jc w:val="center"/>
            </w:pPr>
          </w:p>
        </w:tc>
        <w:tc>
          <w:tcPr>
            <w:tcW w:w="3510" w:type="dxa"/>
            <w:vAlign w:val="center"/>
          </w:tcPr>
          <w:p w14:paraId="16CAEAC1" w14:textId="77777777" w:rsidR="006D3666" w:rsidRPr="002C2E1A" w:rsidRDefault="006D3666" w:rsidP="00192E56">
            <w:pPr>
              <w:spacing w:before="60" w:after="60"/>
            </w:pPr>
            <w:r w:rsidRPr="002C2E1A">
              <w:t>Vốn ngoài nhà nước</w:t>
            </w:r>
          </w:p>
        </w:tc>
        <w:tc>
          <w:tcPr>
            <w:tcW w:w="1620" w:type="dxa"/>
            <w:vAlign w:val="center"/>
          </w:tcPr>
          <w:p w14:paraId="019CA9AF" w14:textId="77777777" w:rsidR="006D3666" w:rsidRPr="002C2E1A" w:rsidRDefault="006D3666" w:rsidP="00192E56">
            <w:pPr>
              <w:spacing w:before="60" w:after="60"/>
              <w:jc w:val="right"/>
              <w:rPr>
                <w:b/>
                <w:bCs/>
              </w:rPr>
            </w:pPr>
          </w:p>
        </w:tc>
        <w:tc>
          <w:tcPr>
            <w:tcW w:w="1587" w:type="dxa"/>
            <w:vAlign w:val="center"/>
          </w:tcPr>
          <w:p w14:paraId="7226618F" w14:textId="77777777" w:rsidR="006D3666" w:rsidRPr="002C2E1A" w:rsidRDefault="006D3666" w:rsidP="00192E56">
            <w:pPr>
              <w:spacing w:before="60" w:after="60"/>
              <w:jc w:val="right"/>
              <w:rPr>
                <w:b/>
                <w:bCs/>
              </w:rPr>
            </w:pPr>
          </w:p>
        </w:tc>
        <w:tc>
          <w:tcPr>
            <w:tcW w:w="1587" w:type="dxa"/>
            <w:vAlign w:val="center"/>
          </w:tcPr>
          <w:p w14:paraId="457993A0" w14:textId="77777777" w:rsidR="006D3666" w:rsidRPr="002C2E1A" w:rsidRDefault="006D3666" w:rsidP="00192E56">
            <w:pPr>
              <w:spacing w:before="60" w:after="60"/>
              <w:jc w:val="right"/>
              <w:rPr>
                <w:b/>
                <w:bCs/>
              </w:rPr>
            </w:pPr>
          </w:p>
        </w:tc>
      </w:tr>
      <w:tr w:rsidR="006D3666" w:rsidRPr="002C2E1A" w14:paraId="5F927ED7" w14:textId="77777777" w:rsidTr="00192E56">
        <w:tc>
          <w:tcPr>
            <w:tcW w:w="715" w:type="dxa"/>
            <w:vAlign w:val="center"/>
          </w:tcPr>
          <w:p w14:paraId="6A3063C7" w14:textId="77777777" w:rsidR="006D3666" w:rsidRPr="002C2E1A" w:rsidRDefault="006D3666" w:rsidP="00192E56">
            <w:pPr>
              <w:spacing w:before="60" w:after="60"/>
              <w:jc w:val="center"/>
            </w:pPr>
          </w:p>
        </w:tc>
        <w:tc>
          <w:tcPr>
            <w:tcW w:w="3510" w:type="dxa"/>
            <w:vAlign w:val="center"/>
          </w:tcPr>
          <w:p w14:paraId="5D70C8BF" w14:textId="77777777" w:rsidR="006D3666" w:rsidRPr="002C2E1A" w:rsidRDefault="006D3666" w:rsidP="00192E56">
            <w:pPr>
              <w:spacing w:before="60" w:after="60"/>
            </w:pPr>
            <w:r w:rsidRPr="002C2E1A">
              <w:t>Các nguồn vốn hợp pháp khác</w:t>
            </w:r>
          </w:p>
        </w:tc>
        <w:tc>
          <w:tcPr>
            <w:tcW w:w="1620" w:type="dxa"/>
            <w:vAlign w:val="center"/>
          </w:tcPr>
          <w:p w14:paraId="4AD2201A" w14:textId="77777777" w:rsidR="006D3666" w:rsidRPr="002C2E1A" w:rsidRDefault="006D3666" w:rsidP="00192E56">
            <w:pPr>
              <w:spacing w:before="60" w:after="60"/>
              <w:jc w:val="right"/>
              <w:rPr>
                <w:b/>
                <w:bCs/>
              </w:rPr>
            </w:pPr>
          </w:p>
        </w:tc>
        <w:tc>
          <w:tcPr>
            <w:tcW w:w="1587" w:type="dxa"/>
            <w:vAlign w:val="center"/>
          </w:tcPr>
          <w:p w14:paraId="7A2661AE" w14:textId="77777777" w:rsidR="006D3666" w:rsidRPr="002C2E1A" w:rsidRDefault="006D3666" w:rsidP="00192E56">
            <w:pPr>
              <w:spacing w:before="60" w:after="60"/>
              <w:jc w:val="right"/>
              <w:rPr>
                <w:b/>
                <w:bCs/>
              </w:rPr>
            </w:pPr>
          </w:p>
        </w:tc>
        <w:tc>
          <w:tcPr>
            <w:tcW w:w="1587" w:type="dxa"/>
            <w:vAlign w:val="center"/>
          </w:tcPr>
          <w:p w14:paraId="2D7E410E" w14:textId="77777777" w:rsidR="006D3666" w:rsidRPr="002C2E1A" w:rsidRDefault="006D3666" w:rsidP="00192E56">
            <w:pPr>
              <w:spacing w:before="60" w:after="60"/>
              <w:jc w:val="right"/>
              <w:rPr>
                <w:b/>
                <w:bCs/>
              </w:rPr>
            </w:pPr>
          </w:p>
        </w:tc>
      </w:tr>
      <w:tr w:rsidR="006D3666" w:rsidRPr="002C2E1A" w14:paraId="19B98EA4" w14:textId="77777777" w:rsidTr="00192E56">
        <w:tc>
          <w:tcPr>
            <w:tcW w:w="715" w:type="dxa"/>
            <w:vAlign w:val="center"/>
          </w:tcPr>
          <w:p w14:paraId="1218E642" w14:textId="77777777" w:rsidR="006D3666" w:rsidRPr="002C2E1A" w:rsidRDefault="006D3666" w:rsidP="00192E56">
            <w:pPr>
              <w:spacing w:before="60" w:after="60"/>
              <w:jc w:val="center"/>
              <w:rPr>
                <w:b/>
                <w:bCs/>
              </w:rPr>
            </w:pPr>
            <w:r w:rsidRPr="002C2E1A">
              <w:rPr>
                <w:b/>
                <w:bCs/>
              </w:rPr>
              <w:t>3</w:t>
            </w:r>
          </w:p>
        </w:tc>
        <w:tc>
          <w:tcPr>
            <w:tcW w:w="3510" w:type="dxa"/>
            <w:vAlign w:val="center"/>
          </w:tcPr>
          <w:p w14:paraId="604637E2" w14:textId="77777777" w:rsidR="006D3666" w:rsidRPr="002C2E1A" w:rsidRDefault="006D3666" w:rsidP="00192E56">
            <w:pPr>
              <w:spacing w:before="60" w:after="60"/>
              <w:rPr>
                <w:b/>
                <w:bCs/>
              </w:rPr>
            </w:pPr>
            <w:r w:rsidRPr="002C2E1A">
              <w:rPr>
                <w:b/>
                <w:bCs/>
              </w:rPr>
              <w:t>Hạ tầng thủy lợi và ứng phó biến đổi khí hậu</w:t>
            </w:r>
          </w:p>
        </w:tc>
        <w:tc>
          <w:tcPr>
            <w:tcW w:w="1620" w:type="dxa"/>
            <w:vAlign w:val="center"/>
          </w:tcPr>
          <w:p w14:paraId="00DAC501" w14:textId="77777777" w:rsidR="006D3666" w:rsidRPr="002C2E1A" w:rsidRDefault="006D3666" w:rsidP="00192E56">
            <w:pPr>
              <w:spacing w:before="60" w:after="60"/>
              <w:jc w:val="right"/>
              <w:rPr>
                <w:b/>
                <w:bCs/>
              </w:rPr>
            </w:pPr>
          </w:p>
        </w:tc>
        <w:tc>
          <w:tcPr>
            <w:tcW w:w="1587" w:type="dxa"/>
            <w:vAlign w:val="center"/>
          </w:tcPr>
          <w:p w14:paraId="63C45A0E" w14:textId="77777777" w:rsidR="006D3666" w:rsidRPr="002C2E1A" w:rsidRDefault="006D3666" w:rsidP="00192E56">
            <w:pPr>
              <w:spacing w:before="60" w:after="60"/>
              <w:jc w:val="right"/>
              <w:rPr>
                <w:b/>
                <w:bCs/>
              </w:rPr>
            </w:pPr>
          </w:p>
        </w:tc>
        <w:tc>
          <w:tcPr>
            <w:tcW w:w="1587" w:type="dxa"/>
            <w:vAlign w:val="center"/>
          </w:tcPr>
          <w:p w14:paraId="7EBFA8BE" w14:textId="77777777" w:rsidR="006D3666" w:rsidRPr="002C2E1A" w:rsidRDefault="006D3666" w:rsidP="00192E56">
            <w:pPr>
              <w:spacing w:before="60" w:after="60"/>
              <w:jc w:val="right"/>
              <w:rPr>
                <w:b/>
                <w:bCs/>
              </w:rPr>
            </w:pPr>
          </w:p>
        </w:tc>
      </w:tr>
      <w:tr w:rsidR="006D3666" w:rsidRPr="002C2E1A" w14:paraId="69F948C6" w14:textId="77777777" w:rsidTr="00192E56">
        <w:tc>
          <w:tcPr>
            <w:tcW w:w="715" w:type="dxa"/>
            <w:vAlign w:val="center"/>
          </w:tcPr>
          <w:p w14:paraId="7EA1E8BD" w14:textId="77777777" w:rsidR="006D3666" w:rsidRPr="002C2E1A" w:rsidRDefault="006D3666" w:rsidP="00192E56">
            <w:pPr>
              <w:spacing w:before="60" w:after="60"/>
              <w:jc w:val="center"/>
            </w:pPr>
          </w:p>
        </w:tc>
        <w:tc>
          <w:tcPr>
            <w:tcW w:w="3510" w:type="dxa"/>
            <w:vAlign w:val="center"/>
          </w:tcPr>
          <w:p w14:paraId="246A9F96" w14:textId="77777777" w:rsidR="006D3666" w:rsidRPr="002C2E1A" w:rsidRDefault="006D3666" w:rsidP="00192E56">
            <w:pPr>
              <w:spacing w:before="60" w:after="60"/>
            </w:pPr>
            <w:r w:rsidRPr="002C2E1A">
              <w:t>Vốn nhà nước</w:t>
            </w:r>
          </w:p>
        </w:tc>
        <w:tc>
          <w:tcPr>
            <w:tcW w:w="1620" w:type="dxa"/>
            <w:vAlign w:val="center"/>
          </w:tcPr>
          <w:p w14:paraId="2978F9F6" w14:textId="77777777" w:rsidR="006D3666" w:rsidRPr="002C2E1A" w:rsidRDefault="006D3666" w:rsidP="00192E56">
            <w:pPr>
              <w:spacing w:before="60" w:after="60"/>
              <w:jc w:val="right"/>
            </w:pPr>
          </w:p>
        </w:tc>
        <w:tc>
          <w:tcPr>
            <w:tcW w:w="1587" w:type="dxa"/>
            <w:vAlign w:val="center"/>
          </w:tcPr>
          <w:p w14:paraId="211A1C40" w14:textId="77777777" w:rsidR="006D3666" w:rsidRPr="002C2E1A" w:rsidRDefault="006D3666" w:rsidP="00192E56">
            <w:pPr>
              <w:spacing w:before="60" w:after="60"/>
              <w:jc w:val="right"/>
            </w:pPr>
          </w:p>
        </w:tc>
        <w:tc>
          <w:tcPr>
            <w:tcW w:w="1587" w:type="dxa"/>
            <w:vAlign w:val="center"/>
          </w:tcPr>
          <w:p w14:paraId="01BA7A7A" w14:textId="77777777" w:rsidR="006D3666" w:rsidRPr="002C2E1A" w:rsidRDefault="006D3666" w:rsidP="00192E56">
            <w:pPr>
              <w:spacing w:before="60" w:after="60"/>
              <w:jc w:val="right"/>
            </w:pPr>
          </w:p>
        </w:tc>
      </w:tr>
      <w:tr w:rsidR="006D3666" w:rsidRPr="002C2E1A" w14:paraId="4BD1741A" w14:textId="77777777" w:rsidTr="00192E56">
        <w:tc>
          <w:tcPr>
            <w:tcW w:w="715" w:type="dxa"/>
            <w:vAlign w:val="center"/>
          </w:tcPr>
          <w:p w14:paraId="1B69C573" w14:textId="77777777" w:rsidR="006D3666" w:rsidRPr="002C2E1A" w:rsidRDefault="006D3666" w:rsidP="00192E56">
            <w:pPr>
              <w:spacing w:before="60" w:after="60"/>
              <w:jc w:val="center"/>
            </w:pPr>
          </w:p>
        </w:tc>
        <w:tc>
          <w:tcPr>
            <w:tcW w:w="3510" w:type="dxa"/>
            <w:vAlign w:val="center"/>
          </w:tcPr>
          <w:p w14:paraId="43C89E60" w14:textId="77777777" w:rsidR="006D3666" w:rsidRPr="002C2E1A" w:rsidRDefault="006D3666" w:rsidP="00192E56">
            <w:pPr>
              <w:spacing w:before="60" w:after="60"/>
            </w:pPr>
            <w:r w:rsidRPr="002C2E1A">
              <w:t>Vốn ngoài nhà nước</w:t>
            </w:r>
          </w:p>
        </w:tc>
        <w:tc>
          <w:tcPr>
            <w:tcW w:w="1620" w:type="dxa"/>
            <w:vAlign w:val="center"/>
          </w:tcPr>
          <w:p w14:paraId="02709B4D" w14:textId="77777777" w:rsidR="006D3666" w:rsidRPr="002C2E1A" w:rsidRDefault="006D3666" w:rsidP="00192E56">
            <w:pPr>
              <w:spacing w:before="60" w:after="60"/>
              <w:jc w:val="right"/>
            </w:pPr>
          </w:p>
        </w:tc>
        <w:tc>
          <w:tcPr>
            <w:tcW w:w="1587" w:type="dxa"/>
            <w:vAlign w:val="center"/>
          </w:tcPr>
          <w:p w14:paraId="350284F5" w14:textId="77777777" w:rsidR="006D3666" w:rsidRPr="002C2E1A" w:rsidRDefault="006D3666" w:rsidP="00192E56">
            <w:pPr>
              <w:spacing w:before="60" w:after="60"/>
              <w:jc w:val="right"/>
            </w:pPr>
          </w:p>
        </w:tc>
        <w:tc>
          <w:tcPr>
            <w:tcW w:w="1587" w:type="dxa"/>
            <w:vAlign w:val="center"/>
          </w:tcPr>
          <w:p w14:paraId="3CB37662" w14:textId="77777777" w:rsidR="006D3666" w:rsidRPr="002C2E1A" w:rsidRDefault="006D3666" w:rsidP="00192E56">
            <w:pPr>
              <w:spacing w:before="60" w:after="60"/>
              <w:jc w:val="right"/>
            </w:pPr>
          </w:p>
        </w:tc>
      </w:tr>
      <w:tr w:rsidR="006D3666" w:rsidRPr="002C2E1A" w14:paraId="41B9CC62" w14:textId="77777777" w:rsidTr="00192E56">
        <w:tc>
          <w:tcPr>
            <w:tcW w:w="715" w:type="dxa"/>
            <w:vAlign w:val="center"/>
          </w:tcPr>
          <w:p w14:paraId="3D5FF5DE" w14:textId="77777777" w:rsidR="006D3666" w:rsidRPr="002C2E1A" w:rsidRDefault="006D3666" w:rsidP="00192E56">
            <w:pPr>
              <w:spacing w:before="60" w:after="60"/>
              <w:jc w:val="center"/>
            </w:pPr>
          </w:p>
        </w:tc>
        <w:tc>
          <w:tcPr>
            <w:tcW w:w="3510" w:type="dxa"/>
            <w:vAlign w:val="center"/>
          </w:tcPr>
          <w:p w14:paraId="2568191F" w14:textId="77777777" w:rsidR="006D3666" w:rsidRPr="002C2E1A" w:rsidRDefault="006D3666" w:rsidP="00192E56">
            <w:pPr>
              <w:spacing w:before="60" w:after="60"/>
            </w:pPr>
            <w:r w:rsidRPr="002C2E1A">
              <w:t>Các nguồn vốn hợp pháp khác</w:t>
            </w:r>
          </w:p>
        </w:tc>
        <w:tc>
          <w:tcPr>
            <w:tcW w:w="1620" w:type="dxa"/>
            <w:vAlign w:val="center"/>
          </w:tcPr>
          <w:p w14:paraId="25987B14" w14:textId="77777777" w:rsidR="006D3666" w:rsidRPr="002C2E1A" w:rsidRDefault="006D3666" w:rsidP="00192E56">
            <w:pPr>
              <w:spacing w:before="60" w:after="60"/>
              <w:jc w:val="right"/>
            </w:pPr>
          </w:p>
        </w:tc>
        <w:tc>
          <w:tcPr>
            <w:tcW w:w="1587" w:type="dxa"/>
            <w:vAlign w:val="center"/>
          </w:tcPr>
          <w:p w14:paraId="65B6664F" w14:textId="77777777" w:rsidR="006D3666" w:rsidRPr="002C2E1A" w:rsidRDefault="006D3666" w:rsidP="00192E56">
            <w:pPr>
              <w:spacing w:before="60" w:after="60"/>
              <w:jc w:val="right"/>
            </w:pPr>
          </w:p>
        </w:tc>
        <w:tc>
          <w:tcPr>
            <w:tcW w:w="1587" w:type="dxa"/>
            <w:vAlign w:val="center"/>
          </w:tcPr>
          <w:p w14:paraId="217FDFCF" w14:textId="77777777" w:rsidR="006D3666" w:rsidRPr="002C2E1A" w:rsidRDefault="006D3666" w:rsidP="00192E56">
            <w:pPr>
              <w:spacing w:before="60" w:after="60"/>
              <w:jc w:val="right"/>
            </w:pPr>
          </w:p>
        </w:tc>
      </w:tr>
      <w:tr w:rsidR="006D3666" w:rsidRPr="002C2E1A" w14:paraId="13674E96" w14:textId="77777777" w:rsidTr="00192E56">
        <w:tc>
          <w:tcPr>
            <w:tcW w:w="715" w:type="dxa"/>
            <w:vAlign w:val="center"/>
          </w:tcPr>
          <w:p w14:paraId="0FE2B0AF" w14:textId="77777777" w:rsidR="006D3666" w:rsidRPr="002C2E1A" w:rsidRDefault="006D3666" w:rsidP="00192E56">
            <w:pPr>
              <w:spacing w:before="60" w:after="60"/>
              <w:jc w:val="center"/>
              <w:rPr>
                <w:b/>
                <w:bCs/>
              </w:rPr>
            </w:pPr>
            <w:r w:rsidRPr="002C2E1A">
              <w:rPr>
                <w:b/>
                <w:bCs/>
              </w:rPr>
              <w:t>4</w:t>
            </w:r>
          </w:p>
        </w:tc>
        <w:tc>
          <w:tcPr>
            <w:tcW w:w="3510" w:type="dxa"/>
            <w:vAlign w:val="center"/>
          </w:tcPr>
          <w:p w14:paraId="06A0DE54" w14:textId="77777777" w:rsidR="006D3666" w:rsidRPr="002C2E1A" w:rsidRDefault="006D3666" w:rsidP="00192E56">
            <w:pPr>
              <w:spacing w:before="60" w:after="60"/>
              <w:rPr>
                <w:b/>
                <w:bCs/>
              </w:rPr>
            </w:pPr>
            <w:r w:rsidRPr="002C2E1A">
              <w:rPr>
                <w:b/>
                <w:bCs/>
              </w:rPr>
              <w:t>Hạ tầng thông tin và truyền thông (gồm hạ tầng số)</w:t>
            </w:r>
          </w:p>
        </w:tc>
        <w:tc>
          <w:tcPr>
            <w:tcW w:w="1620" w:type="dxa"/>
            <w:vAlign w:val="center"/>
          </w:tcPr>
          <w:p w14:paraId="647DEB32" w14:textId="77777777" w:rsidR="006D3666" w:rsidRPr="002C2E1A" w:rsidRDefault="006D3666" w:rsidP="00192E56">
            <w:pPr>
              <w:spacing w:before="60" w:after="60"/>
              <w:jc w:val="right"/>
              <w:rPr>
                <w:b/>
                <w:bCs/>
              </w:rPr>
            </w:pPr>
          </w:p>
        </w:tc>
        <w:tc>
          <w:tcPr>
            <w:tcW w:w="1587" w:type="dxa"/>
            <w:vAlign w:val="center"/>
          </w:tcPr>
          <w:p w14:paraId="4DB4BD39" w14:textId="77777777" w:rsidR="006D3666" w:rsidRPr="002C2E1A" w:rsidRDefault="006D3666" w:rsidP="00192E56">
            <w:pPr>
              <w:spacing w:before="60" w:after="60"/>
              <w:jc w:val="right"/>
              <w:rPr>
                <w:b/>
                <w:bCs/>
              </w:rPr>
            </w:pPr>
          </w:p>
        </w:tc>
        <w:tc>
          <w:tcPr>
            <w:tcW w:w="1587" w:type="dxa"/>
            <w:vAlign w:val="center"/>
          </w:tcPr>
          <w:p w14:paraId="29CC084E" w14:textId="77777777" w:rsidR="006D3666" w:rsidRPr="002C2E1A" w:rsidRDefault="006D3666" w:rsidP="00192E56">
            <w:pPr>
              <w:spacing w:before="60" w:after="60"/>
              <w:jc w:val="right"/>
              <w:rPr>
                <w:b/>
                <w:bCs/>
              </w:rPr>
            </w:pPr>
          </w:p>
        </w:tc>
      </w:tr>
      <w:tr w:rsidR="006D3666" w:rsidRPr="002C2E1A" w14:paraId="722AD5AD" w14:textId="77777777" w:rsidTr="00192E56">
        <w:tc>
          <w:tcPr>
            <w:tcW w:w="715" w:type="dxa"/>
            <w:vAlign w:val="center"/>
          </w:tcPr>
          <w:p w14:paraId="7D3E9772" w14:textId="77777777" w:rsidR="006D3666" w:rsidRPr="002C2E1A" w:rsidRDefault="006D3666" w:rsidP="00192E56">
            <w:pPr>
              <w:spacing w:before="60" w:after="60"/>
              <w:jc w:val="center"/>
            </w:pPr>
          </w:p>
        </w:tc>
        <w:tc>
          <w:tcPr>
            <w:tcW w:w="3510" w:type="dxa"/>
            <w:vAlign w:val="center"/>
          </w:tcPr>
          <w:p w14:paraId="6544F124" w14:textId="77777777" w:rsidR="006D3666" w:rsidRPr="002C2E1A" w:rsidRDefault="006D3666" w:rsidP="00192E56">
            <w:pPr>
              <w:spacing w:before="60" w:after="60"/>
            </w:pPr>
            <w:r w:rsidRPr="002C2E1A">
              <w:t>Vốn nhà nước</w:t>
            </w:r>
          </w:p>
        </w:tc>
        <w:tc>
          <w:tcPr>
            <w:tcW w:w="1620" w:type="dxa"/>
            <w:vAlign w:val="center"/>
          </w:tcPr>
          <w:p w14:paraId="20E3CE51" w14:textId="77777777" w:rsidR="006D3666" w:rsidRPr="002C2E1A" w:rsidRDefault="006D3666" w:rsidP="00192E56">
            <w:pPr>
              <w:spacing w:before="60" w:after="60"/>
              <w:jc w:val="right"/>
              <w:rPr>
                <w:lang w:val="sv-SE"/>
              </w:rPr>
            </w:pPr>
          </w:p>
        </w:tc>
        <w:tc>
          <w:tcPr>
            <w:tcW w:w="1587" w:type="dxa"/>
            <w:vAlign w:val="center"/>
          </w:tcPr>
          <w:p w14:paraId="5E6EC3E7" w14:textId="77777777" w:rsidR="006D3666" w:rsidRPr="002C2E1A" w:rsidRDefault="006D3666" w:rsidP="00192E56">
            <w:pPr>
              <w:spacing w:before="60" w:after="60"/>
              <w:jc w:val="right"/>
              <w:rPr>
                <w:lang w:val="sv-SE"/>
              </w:rPr>
            </w:pPr>
          </w:p>
        </w:tc>
        <w:tc>
          <w:tcPr>
            <w:tcW w:w="1587" w:type="dxa"/>
            <w:vAlign w:val="center"/>
          </w:tcPr>
          <w:p w14:paraId="5A5E63E3" w14:textId="77777777" w:rsidR="006D3666" w:rsidRPr="002C2E1A" w:rsidRDefault="006D3666" w:rsidP="00192E56">
            <w:pPr>
              <w:spacing w:before="60" w:after="60"/>
              <w:jc w:val="right"/>
              <w:rPr>
                <w:lang w:val="sv-SE"/>
              </w:rPr>
            </w:pPr>
          </w:p>
        </w:tc>
      </w:tr>
      <w:tr w:rsidR="006D3666" w:rsidRPr="002C2E1A" w14:paraId="78728F18" w14:textId="77777777" w:rsidTr="00192E56">
        <w:tc>
          <w:tcPr>
            <w:tcW w:w="715" w:type="dxa"/>
            <w:vAlign w:val="center"/>
          </w:tcPr>
          <w:p w14:paraId="7054425C" w14:textId="77777777" w:rsidR="006D3666" w:rsidRPr="002C2E1A" w:rsidRDefault="006D3666" w:rsidP="00192E56">
            <w:pPr>
              <w:spacing w:before="60" w:after="60"/>
              <w:jc w:val="center"/>
            </w:pPr>
          </w:p>
        </w:tc>
        <w:tc>
          <w:tcPr>
            <w:tcW w:w="3510" w:type="dxa"/>
            <w:vAlign w:val="center"/>
          </w:tcPr>
          <w:p w14:paraId="6B82AEA4" w14:textId="77777777" w:rsidR="006D3666" w:rsidRPr="002C2E1A" w:rsidRDefault="006D3666" w:rsidP="00192E56">
            <w:pPr>
              <w:spacing w:before="60" w:after="60"/>
            </w:pPr>
            <w:r w:rsidRPr="002C2E1A">
              <w:t>Vốn ngoài nhà nước</w:t>
            </w:r>
          </w:p>
        </w:tc>
        <w:tc>
          <w:tcPr>
            <w:tcW w:w="1620" w:type="dxa"/>
            <w:vAlign w:val="center"/>
          </w:tcPr>
          <w:p w14:paraId="0F72C716" w14:textId="77777777" w:rsidR="006D3666" w:rsidRPr="002C2E1A" w:rsidRDefault="006D3666" w:rsidP="00192E56">
            <w:pPr>
              <w:spacing w:before="60" w:after="60"/>
              <w:jc w:val="right"/>
              <w:rPr>
                <w:lang w:val="sv-SE"/>
              </w:rPr>
            </w:pPr>
          </w:p>
        </w:tc>
        <w:tc>
          <w:tcPr>
            <w:tcW w:w="1587" w:type="dxa"/>
            <w:vAlign w:val="center"/>
          </w:tcPr>
          <w:p w14:paraId="414C540F" w14:textId="77777777" w:rsidR="006D3666" w:rsidRPr="002C2E1A" w:rsidRDefault="006D3666" w:rsidP="00192E56">
            <w:pPr>
              <w:spacing w:before="60" w:after="60"/>
              <w:jc w:val="right"/>
              <w:rPr>
                <w:lang w:val="sv-SE"/>
              </w:rPr>
            </w:pPr>
          </w:p>
        </w:tc>
        <w:tc>
          <w:tcPr>
            <w:tcW w:w="1587" w:type="dxa"/>
            <w:vAlign w:val="center"/>
          </w:tcPr>
          <w:p w14:paraId="28419EB7" w14:textId="77777777" w:rsidR="006D3666" w:rsidRPr="002C2E1A" w:rsidRDefault="006D3666" w:rsidP="00192E56">
            <w:pPr>
              <w:spacing w:before="60" w:after="60"/>
              <w:jc w:val="right"/>
              <w:rPr>
                <w:lang w:val="sv-SE"/>
              </w:rPr>
            </w:pPr>
          </w:p>
        </w:tc>
      </w:tr>
      <w:tr w:rsidR="006D3666" w:rsidRPr="002C2E1A" w14:paraId="7805C003" w14:textId="77777777" w:rsidTr="00192E56">
        <w:tc>
          <w:tcPr>
            <w:tcW w:w="715" w:type="dxa"/>
            <w:vAlign w:val="center"/>
          </w:tcPr>
          <w:p w14:paraId="5DE889E6" w14:textId="77777777" w:rsidR="006D3666" w:rsidRPr="002C2E1A" w:rsidRDefault="006D3666" w:rsidP="00192E56">
            <w:pPr>
              <w:spacing w:before="60" w:after="60"/>
              <w:jc w:val="center"/>
            </w:pPr>
          </w:p>
        </w:tc>
        <w:tc>
          <w:tcPr>
            <w:tcW w:w="3510" w:type="dxa"/>
            <w:vAlign w:val="center"/>
          </w:tcPr>
          <w:p w14:paraId="3CFF11E6" w14:textId="77777777" w:rsidR="006D3666" w:rsidRPr="002C2E1A" w:rsidRDefault="006D3666" w:rsidP="00192E56">
            <w:pPr>
              <w:spacing w:before="60" w:after="60"/>
            </w:pPr>
            <w:r w:rsidRPr="002C2E1A">
              <w:t>Các nguồn vốn hợp pháp khác</w:t>
            </w:r>
          </w:p>
        </w:tc>
        <w:tc>
          <w:tcPr>
            <w:tcW w:w="1620" w:type="dxa"/>
            <w:vAlign w:val="center"/>
          </w:tcPr>
          <w:p w14:paraId="205E7A20" w14:textId="77777777" w:rsidR="006D3666" w:rsidRPr="002C2E1A" w:rsidRDefault="006D3666" w:rsidP="00192E56">
            <w:pPr>
              <w:spacing w:before="60" w:after="60"/>
              <w:jc w:val="right"/>
            </w:pPr>
          </w:p>
        </w:tc>
        <w:tc>
          <w:tcPr>
            <w:tcW w:w="1587" w:type="dxa"/>
            <w:vAlign w:val="center"/>
          </w:tcPr>
          <w:p w14:paraId="637FE1BC" w14:textId="77777777" w:rsidR="006D3666" w:rsidRPr="002C2E1A" w:rsidRDefault="006D3666" w:rsidP="00192E56">
            <w:pPr>
              <w:spacing w:before="60" w:after="60"/>
              <w:jc w:val="right"/>
            </w:pPr>
          </w:p>
        </w:tc>
        <w:tc>
          <w:tcPr>
            <w:tcW w:w="1587" w:type="dxa"/>
            <w:vAlign w:val="center"/>
          </w:tcPr>
          <w:p w14:paraId="3C03C768" w14:textId="77777777" w:rsidR="006D3666" w:rsidRPr="002C2E1A" w:rsidRDefault="006D3666" w:rsidP="00192E56">
            <w:pPr>
              <w:spacing w:before="60" w:after="60"/>
              <w:jc w:val="right"/>
            </w:pPr>
          </w:p>
        </w:tc>
      </w:tr>
      <w:tr w:rsidR="006D3666" w:rsidRPr="002C2E1A" w14:paraId="5FB62BA1" w14:textId="77777777" w:rsidTr="00192E56">
        <w:tc>
          <w:tcPr>
            <w:tcW w:w="715" w:type="dxa"/>
            <w:vAlign w:val="center"/>
          </w:tcPr>
          <w:p w14:paraId="0FA42E20" w14:textId="77777777" w:rsidR="006D3666" w:rsidRPr="002C2E1A" w:rsidRDefault="006D3666" w:rsidP="00192E56">
            <w:pPr>
              <w:spacing w:before="60" w:after="60"/>
              <w:jc w:val="center"/>
              <w:rPr>
                <w:b/>
                <w:bCs/>
              </w:rPr>
            </w:pPr>
            <w:r w:rsidRPr="002C2E1A">
              <w:rPr>
                <w:b/>
                <w:bCs/>
              </w:rPr>
              <w:t>5</w:t>
            </w:r>
          </w:p>
        </w:tc>
        <w:tc>
          <w:tcPr>
            <w:tcW w:w="3510" w:type="dxa"/>
            <w:vAlign w:val="center"/>
          </w:tcPr>
          <w:p w14:paraId="288A3EFE" w14:textId="77777777" w:rsidR="006D3666" w:rsidRPr="002C2E1A" w:rsidRDefault="006D3666" w:rsidP="00192E56">
            <w:pPr>
              <w:spacing w:before="60" w:after="60"/>
              <w:rPr>
                <w:b/>
                <w:bCs/>
                <w:lang w:val="sv-SE"/>
              </w:rPr>
            </w:pPr>
            <w:r w:rsidRPr="002C2E1A">
              <w:rPr>
                <w:b/>
                <w:bCs/>
              </w:rPr>
              <w:t xml:space="preserve">Hạ tầng đô thị </w:t>
            </w:r>
          </w:p>
        </w:tc>
        <w:tc>
          <w:tcPr>
            <w:tcW w:w="1620" w:type="dxa"/>
            <w:vAlign w:val="center"/>
          </w:tcPr>
          <w:p w14:paraId="5A9F670B" w14:textId="77777777" w:rsidR="006D3666" w:rsidRPr="002C2E1A" w:rsidRDefault="006D3666" w:rsidP="00192E56">
            <w:pPr>
              <w:spacing w:before="60" w:after="60"/>
              <w:jc w:val="right"/>
              <w:rPr>
                <w:b/>
                <w:bCs/>
                <w:lang w:val="sv-SE"/>
              </w:rPr>
            </w:pPr>
          </w:p>
        </w:tc>
        <w:tc>
          <w:tcPr>
            <w:tcW w:w="1587" w:type="dxa"/>
            <w:vAlign w:val="center"/>
          </w:tcPr>
          <w:p w14:paraId="304109DB" w14:textId="77777777" w:rsidR="006D3666" w:rsidRPr="002C2E1A" w:rsidRDefault="006D3666" w:rsidP="00192E56">
            <w:pPr>
              <w:spacing w:before="60" w:after="60"/>
              <w:jc w:val="right"/>
              <w:rPr>
                <w:b/>
                <w:bCs/>
                <w:lang w:val="sv-SE"/>
              </w:rPr>
            </w:pPr>
          </w:p>
        </w:tc>
        <w:tc>
          <w:tcPr>
            <w:tcW w:w="1587" w:type="dxa"/>
            <w:vAlign w:val="center"/>
          </w:tcPr>
          <w:p w14:paraId="4A23EFDF" w14:textId="77777777" w:rsidR="006D3666" w:rsidRPr="002C2E1A" w:rsidRDefault="006D3666" w:rsidP="00192E56">
            <w:pPr>
              <w:spacing w:before="60" w:after="60"/>
              <w:jc w:val="right"/>
              <w:rPr>
                <w:b/>
                <w:bCs/>
                <w:lang w:val="sv-SE"/>
              </w:rPr>
            </w:pPr>
          </w:p>
        </w:tc>
      </w:tr>
      <w:tr w:rsidR="006D3666" w:rsidRPr="002C2E1A" w14:paraId="01A4A551" w14:textId="77777777" w:rsidTr="00192E56">
        <w:tc>
          <w:tcPr>
            <w:tcW w:w="715" w:type="dxa"/>
            <w:vAlign w:val="center"/>
          </w:tcPr>
          <w:p w14:paraId="6AB4B5B9" w14:textId="77777777" w:rsidR="006D3666" w:rsidRPr="002C2E1A" w:rsidRDefault="006D3666" w:rsidP="00192E56">
            <w:pPr>
              <w:spacing w:before="60" w:after="60"/>
              <w:jc w:val="center"/>
            </w:pPr>
          </w:p>
        </w:tc>
        <w:tc>
          <w:tcPr>
            <w:tcW w:w="3510" w:type="dxa"/>
            <w:vAlign w:val="center"/>
          </w:tcPr>
          <w:p w14:paraId="31AC6C2D" w14:textId="77777777" w:rsidR="006D3666" w:rsidRPr="002C2E1A" w:rsidRDefault="006D3666" w:rsidP="00192E56">
            <w:pPr>
              <w:spacing w:before="60" w:after="60"/>
            </w:pPr>
            <w:r w:rsidRPr="002C2E1A">
              <w:t>Vốn nhà nước</w:t>
            </w:r>
          </w:p>
        </w:tc>
        <w:tc>
          <w:tcPr>
            <w:tcW w:w="1620" w:type="dxa"/>
            <w:vAlign w:val="center"/>
          </w:tcPr>
          <w:p w14:paraId="3EBEB864" w14:textId="77777777" w:rsidR="006D3666" w:rsidRPr="002C2E1A" w:rsidRDefault="006D3666" w:rsidP="00192E56">
            <w:pPr>
              <w:spacing w:before="60" w:after="60"/>
              <w:jc w:val="right"/>
            </w:pPr>
          </w:p>
        </w:tc>
        <w:tc>
          <w:tcPr>
            <w:tcW w:w="1587" w:type="dxa"/>
            <w:vAlign w:val="center"/>
          </w:tcPr>
          <w:p w14:paraId="35B49717" w14:textId="77777777" w:rsidR="006D3666" w:rsidRPr="002C2E1A" w:rsidRDefault="006D3666" w:rsidP="00192E56">
            <w:pPr>
              <w:spacing w:before="60" w:after="60"/>
              <w:jc w:val="right"/>
            </w:pPr>
          </w:p>
        </w:tc>
        <w:tc>
          <w:tcPr>
            <w:tcW w:w="1587" w:type="dxa"/>
            <w:vAlign w:val="center"/>
          </w:tcPr>
          <w:p w14:paraId="6C15211F" w14:textId="77777777" w:rsidR="006D3666" w:rsidRPr="002C2E1A" w:rsidRDefault="006D3666" w:rsidP="00192E56">
            <w:pPr>
              <w:spacing w:before="60" w:after="60"/>
              <w:jc w:val="right"/>
            </w:pPr>
          </w:p>
        </w:tc>
      </w:tr>
      <w:tr w:rsidR="006D3666" w:rsidRPr="002C2E1A" w14:paraId="1C7605D6" w14:textId="77777777" w:rsidTr="00192E56">
        <w:tc>
          <w:tcPr>
            <w:tcW w:w="715" w:type="dxa"/>
            <w:vAlign w:val="center"/>
          </w:tcPr>
          <w:p w14:paraId="2466BC11" w14:textId="77777777" w:rsidR="006D3666" w:rsidRPr="002C2E1A" w:rsidRDefault="006D3666" w:rsidP="00192E56">
            <w:pPr>
              <w:spacing w:before="60" w:after="60"/>
              <w:jc w:val="center"/>
            </w:pPr>
          </w:p>
        </w:tc>
        <w:tc>
          <w:tcPr>
            <w:tcW w:w="3510" w:type="dxa"/>
            <w:vAlign w:val="center"/>
          </w:tcPr>
          <w:p w14:paraId="14498F07" w14:textId="77777777" w:rsidR="006D3666" w:rsidRPr="002C2E1A" w:rsidRDefault="006D3666" w:rsidP="00192E56">
            <w:pPr>
              <w:spacing w:before="60" w:after="60"/>
            </w:pPr>
            <w:r w:rsidRPr="002C2E1A">
              <w:t>Vốn ngoài nhà nước</w:t>
            </w:r>
          </w:p>
        </w:tc>
        <w:tc>
          <w:tcPr>
            <w:tcW w:w="1620" w:type="dxa"/>
            <w:vAlign w:val="center"/>
          </w:tcPr>
          <w:p w14:paraId="6500BD05" w14:textId="77777777" w:rsidR="006D3666" w:rsidRPr="002C2E1A" w:rsidRDefault="006D3666" w:rsidP="00192E56">
            <w:pPr>
              <w:spacing w:before="60" w:after="60"/>
              <w:jc w:val="right"/>
            </w:pPr>
          </w:p>
        </w:tc>
        <w:tc>
          <w:tcPr>
            <w:tcW w:w="1587" w:type="dxa"/>
            <w:vAlign w:val="center"/>
          </w:tcPr>
          <w:p w14:paraId="68605739" w14:textId="77777777" w:rsidR="006D3666" w:rsidRPr="002C2E1A" w:rsidRDefault="006D3666" w:rsidP="00192E56">
            <w:pPr>
              <w:spacing w:before="60" w:after="60"/>
              <w:jc w:val="right"/>
            </w:pPr>
          </w:p>
        </w:tc>
        <w:tc>
          <w:tcPr>
            <w:tcW w:w="1587" w:type="dxa"/>
            <w:vAlign w:val="center"/>
          </w:tcPr>
          <w:p w14:paraId="52FF052A" w14:textId="77777777" w:rsidR="006D3666" w:rsidRPr="002C2E1A" w:rsidRDefault="006D3666" w:rsidP="00192E56">
            <w:pPr>
              <w:spacing w:before="60" w:after="60"/>
              <w:jc w:val="right"/>
            </w:pPr>
          </w:p>
        </w:tc>
      </w:tr>
      <w:tr w:rsidR="006D3666" w:rsidRPr="002C2E1A" w14:paraId="0C9B5154" w14:textId="77777777" w:rsidTr="00192E56">
        <w:tc>
          <w:tcPr>
            <w:tcW w:w="715" w:type="dxa"/>
            <w:vAlign w:val="center"/>
          </w:tcPr>
          <w:p w14:paraId="76CA9398" w14:textId="77777777" w:rsidR="006D3666" w:rsidRPr="002C2E1A" w:rsidRDefault="006D3666" w:rsidP="00192E56">
            <w:pPr>
              <w:spacing w:before="60" w:after="60"/>
              <w:jc w:val="center"/>
            </w:pPr>
          </w:p>
        </w:tc>
        <w:tc>
          <w:tcPr>
            <w:tcW w:w="3510" w:type="dxa"/>
            <w:vAlign w:val="center"/>
          </w:tcPr>
          <w:p w14:paraId="548D188B" w14:textId="77777777" w:rsidR="006D3666" w:rsidRPr="002C2E1A" w:rsidRDefault="006D3666" w:rsidP="00192E56">
            <w:pPr>
              <w:spacing w:before="60" w:after="60"/>
            </w:pPr>
            <w:r w:rsidRPr="002C2E1A">
              <w:t>Các nguồn vốn hợp pháp khác</w:t>
            </w:r>
          </w:p>
        </w:tc>
        <w:tc>
          <w:tcPr>
            <w:tcW w:w="1620" w:type="dxa"/>
            <w:vAlign w:val="center"/>
          </w:tcPr>
          <w:p w14:paraId="43F35CBF" w14:textId="77777777" w:rsidR="006D3666" w:rsidRPr="002C2E1A" w:rsidRDefault="006D3666" w:rsidP="00192E56">
            <w:pPr>
              <w:spacing w:before="60" w:after="60"/>
              <w:jc w:val="right"/>
            </w:pPr>
          </w:p>
        </w:tc>
        <w:tc>
          <w:tcPr>
            <w:tcW w:w="1587" w:type="dxa"/>
            <w:vAlign w:val="center"/>
          </w:tcPr>
          <w:p w14:paraId="6A39D377" w14:textId="77777777" w:rsidR="006D3666" w:rsidRPr="002C2E1A" w:rsidRDefault="006D3666" w:rsidP="00192E56">
            <w:pPr>
              <w:spacing w:before="60" w:after="60"/>
              <w:jc w:val="right"/>
            </w:pPr>
          </w:p>
        </w:tc>
        <w:tc>
          <w:tcPr>
            <w:tcW w:w="1587" w:type="dxa"/>
            <w:vAlign w:val="center"/>
          </w:tcPr>
          <w:p w14:paraId="47727264" w14:textId="77777777" w:rsidR="006D3666" w:rsidRPr="002C2E1A" w:rsidRDefault="006D3666" w:rsidP="00192E56">
            <w:pPr>
              <w:spacing w:before="60" w:after="60"/>
              <w:jc w:val="right"/>
            </w:pPr>
          </w:p>
        </w:tc>
      </w:tr>
      <w:tr w:rsidR="006D3666" w:rsidRPr="002C2E1A" w14:paraId="3F061FE4" w14:textId="77777777" w:rsidTr="00192E56">
        <w:tc>
          <w:tcPr>
            <w:tcW w:w="715" w:type="dxa"/>
            <w:vAlign w:val="center"/>
          </w:tcPr>
          <w:p w14:paraId="3D8BC5AE" w14:textId="77777777" w:rsidR="006D3666" w:rsidRPr="002C2E1A" w:rsidRDefault="006D3666" w:rsidP="00192E56">
            <w:pPr>
              <w:spacing w:before="60" w:after="60"/>
              <w:jc w:val="center"/>
              <w:rPr>
                <w:b/>
                <w:bCs/>
              </w:rPr>
            </w:pPr>
            <w:r w:rsidRPr="002C2E1A">
              <w:rPr>
                <w:b/>
                <w:bCs/>
              </w:rPr>
              <w:t>6</w:t>
            </w:r>
          </w:p>
        </w:tc>
        <w:tc>
          <w:tcPr>
            <w:tcW w:w="3510" w:type="dxa"/>
            <w:vAlign w:val="center"/>
          </w:tcPr>
          <w:p w14:paraId="362B6699" w14:textId="77777777" w:rsidR="006D3666" w:rsidRPr="002C2E1A" w:rsidRDefault="006D3666" w:rsidP="00192E56">
            <w:pPr>
              <w:spacing w:before="60" w:after="60"/>
              <w:rPr>
                <w:b/>
                <w:bCs/>
              </w:rPr>
            </w:pPr>
            <w:r w:rsidRPr="002C2E1A">
              <w:rPr>
                <w:b/>
                <w:bCs/>
              </w:rPr>
              <w:t>Hạ tầng thương mại (bao gồm hạ tầng logistics)</w:t>
            </w:r>
          </w:p>
        </w:tc>
        <w:tc>
          <w:tcPr>
            <w:tcW w:w="1620" w:type="dxa"/>
            <w:vAlign w:val="center"/>
          </w:tcPr>
          <w:p w14:paraId="3A0BD2E0" w14:textId="77777777" w:rsidR="006D3666" w:rsidRPr="002C2E1A" w:rsidRDefault="006D3666" w:rsidP="00192E56">
            <w:pPr>
              <w:spacing w:before="60" w:after="60"/>
              <w:jc w:val="right"/>
              <w:rPr>
                <w:b/>
                <w:bCs/>
              </w:rPr>
            </w:pPr>
          </w:p>
        </w:tc>
        <w:tc>
          <w:tcPr>
            <w:tcW w:w="1587" w:type="dxa"/>
            <w:vAlign w:val="center"/>
          </w:tcPr>
          <w:p w14:paraId="72A5A64D" w14:textId="77777777" w:rsidR="006D3666" w:rsidRPr="002C2E1A" w:rsidRDefault="006D3666" w:rsidP="00192E56">
            <w:pPr>
              <w:spacing w:before="60" w:after="60"/>
              <w:jc w:val="right"/>
              <w:rPr>
                <w:b/>
                <w:bCs/>
              </w:rPr>
            </w:pPr>
          </w:p>
        </w:tc>
        <w:tc>
          <w:tcPr>
            <w:tcW w:w="1587" w:type="dxa"/>
            <w:vAlign w:val="center"/>
          </w:tcPr>
          <w:p w14:paraId="57E9CA63" w14:textId="77777777" w:rsidR="006D3666" w:rsidRPr="002C2E1A" w:rsidRDefault="006D3666" w:rsidP="00192E56">
            <w:pPr>
              <w:spacing w:before="60" w:after="60"/>
              <w:jc w:val="right"/>
              <w:rPr>
                <w:b/>
                <w:bCs/>
              </w:rPr>
            </w:pPr>
          </w:p>
        </w:tc>
      </w:tr>
      <w:tr w:rsidR="006D3666" w:rsidRPr="002C2E1A" w14:paraId="0D254267" w14:textId="77777777" w:rsidTr="00192E56">
        <w:tc>
          <w:tcPr>
            <w:tcW w:w="715" w:type="dxa"/>
            <w:vAlign w:val="center"/>
          </w:tcPr>
          <w:p w14:paraId="69024531" w14:textId="77777777" w:rsidR="006D3666" w:rsidRPr="002C2E1A" w:rsidRDefault="006D3666" w:rsidP="00192E56">
            <w:pPr>
              <w:spacing w:before="60" w:after="60"/>
              <w:jc w:val="center"/>
            </w:pPr>
          </w:p>
        </w:tc>
        <w:tc>
          <w:tcPr>
            <w:tcW w:w="3510" w:type="dxa"/>
            <w:vAlign w:val="center"/>
          </w:tcPr>
          <w:p w14:paraId="17256110" w14:textId="77777777" w:rsidR="006D3666" w:rsidRPr="002C2E1A" w:rsidRDefault="006D3666" w:rsidP="00192E56">
            <w:pPr>
              <w:spacing w:before="60" w:after="60"/>
            </w:pPr>
            <w:r w:rsidRPr="002C2E1A">
              <w:t>Vốn nhà nước</w:t>
            </w:r>
          </w:p>
        </w:tc>
        <w:tc>
          <w:tcPr>
            <w:tcW w:w="1620" w:type="dxa"/>
            <w:vAlign w:val="center"/>
          </w:tcPr>
          <w:p w14:paraId="10096ABF" w14:textId="77777777" w:rsidR="006D3666" w:rsidRPr="002C2E1A" w:rsidRDefault="006D3666" w:rsidP="00192E56">
            <w:pPr>
              <w:spacing w:before="60" w:after="60"/>
              <w:jc w:val="right"/>
              <w:rPr>
                <w:b/>
                <w:bCs/>
              </w:rPr>
            </w:pPr>
          </w:p>
        </w:tc>
        <w:tc>
          <w:tcPr>
            <w:tcW w:w="1587" w:type="dxa"/>
            <w:vAlign w:val="center"/>
          </w:tcPr>
          <w:p w14:paraId="5450E33F" w14:textId="77777777" w:rsidR="006D3666" w:rsidRPr="002C2E1A" w:rsidRDefault="006D3666" w:rsidP="00192E56">
            <w:pPr>
              <w:spacing w:before="60" w:after="60"/>
              <w:jc w:val="right"/>
              <w:rPr>
                <w:b/>
                <w:bCs/>
              </w:rPr>
            </w:pPr>
          </w:p>
        </w:tc>
        <w:tc>
          <w:tcPr>
            <w:tcW w:w="1587" w:type="dxa"/>
            <w:vAlign w:val="center"/>
          </w:tcPr>
          <w:p w14:paraId="3E2ADB20" w14:textId="77777777" w:rsidR="006D3666" w:rsidRPr="002C2E1A" w:rsidRDefault="006D3666" w:rsidP="00192E56">
            <w:pPr>
              <w:spacing w:before="60" w:after="60"/>
              <w:jc w:val="right"/>
              <w:rPr>
                <w:b/>
                <w:bCs/>
              </w:rPr>
            </w:pPr>
          </w:p>
        </w:tc>
      </w:tr>
      <w:tr w:rsidR="006D3666" w:rsidRPr="002C2E1A" w14:paraId="31FC7499" w14:textId="77777777" w:rsidTr="00192E56">
        <w:tc>
          <w:tcPr>
            <w:tcW w:w="715" w:type="dxa"/>
            <w:vAlign w:val="center"/>
          </w:tcPr>
          <w:p w14:paraId="697132D8" w14:textId="77777777" w:rsidR="006D3666" w:rsidRPr="002C2E1A" w:rsidRDefault="006D3666" w:rsidP="00192E56">
            <w:pPr>
              <w:spacing w:before="60" w:after="60"/>
              <w:jc w:val="center"/>
            </w:pPr>
          </w:p>
        </w:tc>
        <w:tc>
          <w:tcPr>
            <w:tcW w:w="3510" w:type="dxa"/>
            <w:vAlign w:val="center"/>
          </w:tcPr>
          <w:p w14:paraId="36B888F9" w14:textId="77777777" w:rsidR="006D3666" w:rsidRPr="002C2E1A" w:rsidRDefault="006D3666" w:rsidP="00192E56">
            <w:pPr>
              <w:spacing w:before="60" w:after="60"/>
            </w:pPr>
            <w:r w:rsidRPr="002C2E1A">
              <w:t>Vốn ngoài nhà nước</w:t>
            </w:r>
          </w:p>
        </w:tc>
        <w:tc>
          <w:tcPr>
            <w:tcW w:w="1620" w:type="dxa"/>
            <w:vAlign w:val="center"/>
          </w:tcPr>
          <w:p w14:paraId="606B7FA3" w14:textId="77777777" w:rsidR="006D3666" w:rsidRPr="002C2E1A" w:rsidRDefault="006D3666" w:rsidP="00192E56">
            <w:pPr>
              <w:spacing w:before="60" w:after="60"/>
              <w:jc w:val="right"/>
              <w:rPr>
                <w:b/>
                <w:bCs/>
              </w:rPr>
            </w:pPr>
          </w:p>
        </w:tc>
        <w:tc>
          <w:tcPr>
            <w:tcW w:w="1587" w:type="dxa"/>
            <w:vAlign w:val="center"/>
          </w:tcPr>
          <w:p w14:paraId="170C7F7C" w14:textId="77777777" w:rsidR="006D3666" w:rsidRPr="002C2E1A" w:rsidRDefault="006D3666" w:rsidP="00192E56">
            <w:pPr>
              <w:spacing w:before="60" w:after="60"/>
              <w:jc w:val="right"/>
              <w:rPr>
                <w:b/>
                <w:bCs/>
              </w:rPr>
            </w:pPr>
          </w:p>
        </w:tc>
        <w:tc>
          <w:tcPr>
            <w:tcW w:w="1587" w:type="dxa"/>
            <w:vAlign w:val="center"/>
          </w:tcPr>
          <w:p w14:paraId="558387C5" w14:textId="77777777" w:rsidR="006D3666" w:rsidRPr="002C2E1A" w:rsidRDefault="006D3666" w:rsidP="00192E56">
            <w:pPr>
              <w:spacing w:before="60" w:after="60"/>
              <w:jc w:val="right"/>
              <w:rPr>
                <w:b/>
                <w:bCs/>
              </w:rPr>
            </w:pPr>
          </w:p>
        </w:tc>
      </w:tr>
      <w:tr w:rsidR="006D3666" w:rsidRPr="002C2E1A" w14:paraId="2EFC0169" w14:textId="77777777" w:rsidTr="00192E56">
        <w:tc>
          <w:tcPr>
            <w:tcW w:w="715" w:type="dxa"/>
            <w:vAlign w:val="center"/>
          </w:tcPr>
          <w:p w14:paraId="3D11D7DE" w14:textId="77777777" w:rsidR="006D3666" w:rsidRPr="002C2E1A" w:rsidRDefault="006D3666" w:rsidP="00192E56">
            <w:pPr>
              <w:spacing w:before="60" w:after="60"/>
              <w:jc w:val="center"/>
            </w:pPr>
          </w:p>
        </w:tc>
        <w:tc>
          <w:tcPr>
            <w:tcW w:w="3510" w:type="dxa"/>
            <w:vAlign w:val="center"/>
          </w:tcPr>
          <w:p w14:paraId="709321A8" w14:textId="77777777" w:rsidR="006D3666" w:rsidRPr="002C2E1A" w:rsidRDefault="006D3666" w:rsidP="00192E56">
            <w:pPr>
              <w:spacing w:before="60" w:after="60"/>
            </w:pPr>
            <w:r w:rsidRPr="002C2E1A">
              <w:t>Các nguồn vốn hợp pháp khác</w:t>
            </w:r>
          </w:p>
        </w:tc>
        <w:tc>
          <w:tcPr>
            <w:tcW w:w="1620" w:type="dxa"/>
            <w:vAlign w:val="center"/>
          </w:tcPr>
          <w:p w14:paraId="577F2B35" w14:textId="77777777" w:rsidR="006D3666" w:rsidRPr="002C2E1A" w:rsidRDefault="006D3666" w:rsidP="00192E56">
            <w:pPr>
              <w:spacing w:before="60" w:after="60"/>
              <w:jc w:val="right"/>
              <w:rPr>
                <w:b/>
                <w:bCs/>
              </w:rPr>
            </w:pPr>
          </w:p>
        </w:tc>
        <w:tc>
          <w:tcPr>
            <w:tcW w:w="1587" w:type="dxa"/>
            <w:vAlign w:val="center"/>
          </w:tcPr>
          <w:p w14:paraId="44A96FCA" w14:textId="77777777" w:rsidR="006D3666" w:rsidRPr="002C2E1A" w:rsidRDefault="006D3666" w:rsidP="00192E56">
            <w:pPr>
              <w:spacing w:before="60" w:after="60"/>
              <w:jc w:val="right"/>
              <w:rPr>
                <w:b/>
                <w:bCs/>
              </w:rPr>
            </w:pPr>
          </w:p>
        </w:tc>
        <w:tc>
          <w:tcPr>
            <w:tcW w:w="1587" w:type="dxa"/>
            <w:vAlign w:val="center"/>
          </w:tcPr>
          <w:p w14:paraId="33326290" w14:textId="77777777" w:rsidR="006D3666" w:rsidRPr="002C2E1A" w:rsidRDefault="006D3666" w:rsidP="00192E56">
            <w:pPr>
              <w:spacing w:before="60" w:after="60"/>
              <w:jc w:val="right"/>
              <w:rPr>
                <w:b/>
                <w:bCs/>
              </w:rPr>
            </w:pPr>
          </w:p>
        </w:tc>
      </w:tr>
      <w:tr w:rsidR="006D3666" w:rsidRPr="002C2E1A" w14:paraId="1406F628" w14:textId="77777777" w:rsidTr="00192E56">
        <w:tc>
          <w:tcPr>
            <w:tcW w:w="715" w:type="dxa"/>
            <w:vAlign w:val="center"/>
          </w:tcPr>
          <w:p w14:paraId="14CEDD7B" w14:textId="77777777" w:rsidR="006D3666" w:rsidRPr="002C2E1A" w:rsidRDefault="006D3666" w:rsidP="00192E56">
            <w:pPr>
              <w:spacing w:before="60" w:after="60"/>
              <w:jc w:val="center"/>
              <w:rPr>
                <w:b/>
                <w:bCs/>
              </w:rPr>
            </w:pPr>
            <w:r w:rsidRPr="002C2E1A">
              <w:rPr>
                <w:b/>
                <w:bCs/>
              </w:rPr>
              <w:t>7</w:t>
            </w:r>
          </w:p>
        </w:tc>
        <w:tc>
          <w:tcPr>
            <w:tcW w:w="3510" w:type="dxa"/>
            <w:vAlign w:val="center"/>
          </w:tcPr>
          <w:p w14:paraId="5F138455" w14:textId="77777777" w:rsidR="006D3666" w:rsidRPr="002C2E1A" w:rsidRDefault="006D3666" w:rsidP="00192E56">
            <w:pPr>
              <w:spacing w:before="60" w:after="60"/>
              <w:rPr>
                <w:b/>
                <w:bCs/>
              </w:rPr>
            </w:pPr>
            <w:r w:rsidRPr="002C2E1A">
              <w:rPr>
                <w:b/>
                <w:bCs/>
              </w:rPr>
              <w:t>Hạ tầng khu công nghiệp, khu kinh tế và khu công nghệ cao</w:t>
            </w:r>
          </w:p>
        </w:tc>
        <w:tc>
          <w:tcPr>
            <w:tcW w:w="1620" w:type="dxa"/>
            <w:vAlign w:val="center"/>
          </w:tcPr>
          <w:p w14:paraId="0AC8AA1E" w14:textId="77777777" w:rsidR="006D3666" w:rsidRPr="002C2E1A" w:rsidRDefault="006D3666" w:rsidP="00192E56">
            <w:pPr>
              <w:spacing w:before="60" w:after="60"/>
              <w:jc w:val="right"/>
              <w:rPr>
                <w:b/>
                <w:bCs/>
              </w:rPr>
            </w:pPr>
          </w:p>
        </w:tc>
        <w:tc>
          <w:tcPr>
            <w:tcW w:w="1587" w:type="dxa"/>
            <w:vAlign w:val="center"/>
          </w:tcPr>
          <w:p w14:paraId="4F32F054" w14:textId="77777777" w:rsidR="006D3666" w:rsidRPr="002C2E1A" w:rsidRDefault="006D3666" w:rsidP="00192E56">
            <w:pPr>
              <w:spacing w:before="60" w:after="60"/>
              <w:jc w:val="right"/>
              <w:rPr>
                <w:b/>
                <w:bCs/>
              </w:rPr>
            </w:pPr>
          </w:p>
        </w:tc>
        <w:tc>
          <w:tcPr>
            <w:tcW w:w="1587" w:type="dxa"/>
            <w:vAlign w:val="center"/>
          </w:tcPr>
          <w:p w14:paraId="703A9F87" w14:textId="77777777" w:rsidR="006D3666" w:rsidRPr="002C2E1A" w:rsidRDefault="006D3666" w:rsidP="00192E56">
            <w:pPr>
              <w:spacing w:before="60" w:after="60"/>
              <w:jc w:val="right"/>
              <w:rPr>
                <w:b/>
                <w:bCs/>
              </w:rPr>
            </w:pPr>
          </w:p>
        </w:tc>
      </w:tr>
      <w:tr w:rsidR="006D3666" w:rsidRPr="002C2E1A" w14:paraId="75753E9F" w14:textId="77777777" w:rsidTr="00192E56">
        <w:tc>
          <w:tcPr>
            <w:tcW w:w="715" w:type="dxa"/>
            <w:vAlign w:val="center"/>
          </w:tcPr>
          <w:p w14:paraId="6A1E1699" w14:textId="77777777" w:rsidR="006D3666" w:rsidRPr="002C2E1A" w:rsidRDefault="006D3666" w:rsidP="00192E56">
            <w:pPr>
              <w:spacing w:before="60" w:after="60"/>
              <w:jc w:val="center"/>
            </w:pPr>
          </w:p>
        </w:tc>
        <w:tc>
          <w:tcPr>
            <w:tcW w:w="3510" w:type="dxa"/>
            <w:vAlign w:val="center"/>
          </w:tcPr>
          <w:p w14:paraId="1F55E305" w14:textId="77777777" w:rsidR="006D3666" w:rsidRPr="002C2E1A" w:rsidRDefault="006D3666" w:rsidP="00192E56">
            <w:pPr>
              <w:spacing w:before="60" w:after="60"/>
            </w:pPr>
            <w:r w:rsidRPr="002C2E1A">
              <w:t>Vốn nhà nước</w:t>
            </w:r>
          </w:p>
        </w:tc>
        <w:tc>
          <w:tcPr>
            <w:tcW w:w="1620" w:type="dxa"/>
            <w:vAlign w:val="center"/>
          </w:tcPr>
          <w:p w14:paraId="3CF2FED3" w14:textId="77777777" w:rsidR="006D3666" w:rsidRPr="002C2E1A" w:rsidRDefault="006D3666" w:rsidP="00192E56">
            <w:pPr>
              <w:spacing w:before="60" w:after="60"/>
              <w:jc w:val="right"/>
            </w:pPr>
          </w:p>
        </w:tc>
        <w:tc>
          <w:tcPr>
            <w:tcW w:w="1587" w:type="dxa"/>
            <w:vAlign w:val="center"/>
          </w:tcPr>
          <w:p w14:paraId="5126AD7B" w14:textId="77777777" w:rsidR="006D3666" w:rsidRPr="002C2E1A" w:rsidRDefault="006D3666" w:rsidP="00192E56">
            <w:pPr>
              <w:spacing w:before="60" w:after="60"/>
              <w:jc w:val="right"/>
            </w:pPr>
          </w:p>
        </w:tc>
        <w:tc>
          <w:tcPr>
            <w:tcW w:w="1587" w:type="dxa"/>
            <w:vAlign w:val="center"/>
          </w:tcPr>
          <w:p w14:paraId="53DA36CD" w14:textId="77777777" w:rsidR="006D3666" w:rsidRPr="002C2E1A" w:rsidRDefault="006D3666" w:rsidP="00192E56">
            <w:pPr>
              <w:spacing w:before="60" w:after="60"/>
              <w:jc w:val="right"/>
            </w:pPr>
          </w:p>
        </w:tc>
      </w:tr>
      <w:tr w:rsidR="006D3666" w:rsidRPr="002C2E1A" w14:paraId="1031F4EE" w14:textId="77777777" w:rsidTr="00192E56">
        <w:tc>
          <w:tcPr>
            <w:tcW w:w="715" w:type="dxa"/>
            <w:vAlign w:val="center"/>
          </w:tcPr>
          <w:p w14:paraId="2DF04609" w14:textId="77777777" w:rsidR="006D3666" w:rsidRPr="002C2E1A" w:rsidRDefault="006D3666" w:rsidP="00192E56">
            <w:pPr>
              <w:spacing w:before="60" w:after="60"/>
              <w:jc w:val="center"/>
            </w:pPr>
          </w:p>
        </w:tc>
        <w:tc>
          <w:tcPr>
            <w:tcW w:w="3510" w:type="dxa"/>
            <w:vAlign w:val="center"/>
          </w:tcPr>
          <w:p w14:paraId="75BB8CE0" w14:textId="77777777" w:rsidR="006D3666" w:rsidRPr="002C2E1A" w:rsidRDefault="006D3666" w:rsidP="00192E56">
            <w:pPr>
              <w:spacing w:before="60" w:after="60"/>
            </w:pPr>
            <w:r w:rsidRPr="002C2E1A">
              <w:t>Vốn ngoài nhà nước</w:t>
            </w:r>
          </w:p>
        </w:tc>
        <w:tc>
          <w:tcPr>
            <w:tcW w:w="1620" w:type="dxa"/>
            <w:vAlign w:val="center"/>
          </w:tcPr>
          <w:p w14:paraId="371863C3" w14:textId="77777777" w:rsidR="006D3666" w:rsidRPr="002C2E1A" w:rsidRDefault="006D3666" w:rsidP="00192E56">
            <w:pPr>
              <w:spacing w:before="60" w:after="60"/>
              <w:jc w:val="right"/>
            </w:pPr>
          </w:p>
        </w:tc>
        <w:tc>
          <w:tcPr>
            <w:tcW w:w="1587" w:type="dxa"/>
            <w:vAlign w:val="center"/>
          </w:tcPr>
          <w:p w14:paraId="3DB80961" w14:textId="77777777" w:rsidR="006D3666" w:rsidRPr="002C2E1A" w:rsidRDefault="006D3666" w:rsidP="00192E56">
            <w:pPr>
              <w:spacing w:before="60" w:after="60"/>
              <w:jc w:val="right"/>
            </w:pPr>
          </w:p>
        </w:tc>
        <w:tc>
          <w:tcPr>
            <w:tcW w:w="1587" w:type="dxa"/>
            <w:vAlign w:val="center"/>
          </w:tcPr>
          <w:p w14:paraId="584CAA66" w14:textId="77777777" w:rsidR="006D3666" w:rsidRPr="002C2E1A" w:rsidRDefault="006D3666" w:rsidP="00192E56">
            <w:pPr>
              <w:spacing w:before="60" w:after="60"/>
              <w:jc w:val="right"/>
            </w:pPr>
          </w:p>
        </w:tc>
      </w:tr>
      <w:tr w:rsidR="006D3666" w:rsidRPr="002C2E1A" w14:paraId="14FE13AA" w14:textId="77777777" w:rsidTr="00192E56">
        <w:tc>
          <w:tcPr>
            <w:tcW w:w="715" w:type="dxa"/>
            <w:vAlign w:val="center"/>
          </w:tcPr>
          <w:p w14:paraId="678E1B2F" w14:textId="77777777" w:rsidR="006D3666" w:rsidRPr="002C2E1A" w:rsidRDefault="006D3666" w:rsidP="00192E56">
            <w:pPr>
              <w:spacing w:before="60" w:after="60"/>
              <w:jc w:val="center"/>
            </w:pPr>
          </w:p>
        </w:tc>
        <w:tc>
          <w:tcPr>
            <w:tcW w:w="3510" w:type="dxa"/>
            <w:vAlign w:val="center"/>
          </w:tcPr>
          <w:p w14:paraId="51B5DA47" w14:textId="77777777" w:rsidR="006D3666" w:rsidRPr="002C2E1A" w:rsidRDefault="006D3666" w:rsidP="00192E56">
            <w:pPr>
              <w:spacing w:before="60" w:after="60"/>
            </w:pPr>
            <w:r w:rsidRPr="002C2E1A">
              <w:t>Các nguồn vốn hợp pháp khác</w:t>
            </w:r>
          </w:p>
        </w:tc>
        <w:tc>
          <w:tcPr>
            <w:tcW w:w="1620" w:type="dxa"/>
            <w:vAlign w:val="center"/>
          </w:tcPr>
          <w:p w14:paraId="4883A777" w14:textId="77777777" w:rsidR="006D3666" w:rsidRPr="002C2E1A" w:rsidRDefault="006D3666" w:rsidP="00192E56">
            <w:pPr>
              <w:spacing w:before="60" w:after="60"/>
              <w:jc w:val="right"/>
            </w:pPr>
          </w:p>
        </w:tc>
        <w:tc>
          <w:tcPr>
            <w:tcW w:w="1587" w:type="dxa"/>
            <w:vAlign w:val="center"/>
          </w:tcPr>
          <w:p w14:paraId="7DBC599E" w14:textId="77777777" w:rsidR="006D3666" w:rsidRPr="002C2E1A" w:rsidRDefault="006D3666" w:rsidP="00192E56">
            <w:pPr>
              <w:spacing w:before="60" w:after="60"/>
              <w:jc w:val="right"/>
            </w:pPr>
          </w:p>
        </w:tc>
        <w:tc>
          <w:tcPr>
            <w:tcW w:w="1587" w:type="dxa"/>
            <w:vAlign w:val="center"/>
          </w:tcPr>
          <w:p w14:paraId="3DC6F6FD" w14:textId="77777777" w:rsidR="006D3666" w:rsidRPr="002C2E1A" w:rsidRDefault="006D3666" w:rsidP="00192E56">
            <w:pPr>
              <w:spacing w:before="60" w:after="60"/>
              <w:jc w:val="right"/>
            </w:pPr>
          </w:p>
        </w:tc>
      </w:tr>
      <w:tr w:rsidR="006D3666" w:rsidRPr="002C2E1A" w14:paraId="5CDF8729" w14:textId="77777777" w:rsidTr="00192E56">
        <w:tc>
          <w:tcPr>
            <w:tcW w:w="715" w:type="dxa"/>
            <w:vAlign w:val="center"/>
          </w:tcPr>
          <w:p w14:paraId="72452CBB" w14:textId="77777777" w:rsidR="006D3666" w:rsidRPr="002C2E1A" w:rsidRDefault="006D3666" w:rsidP="00192E56">
            <w:pPr>
              <w:spacing w:before="60" w:after="60"/>
              <w:jc w:val="center"/>
              <w:rPr>
                <w:b/>
                <w:bCs/>
              </w:rPr>
            </w:pPr>
            <w:r w:rsidRPr="002C2E1A">
              <w:rPr>
                <w:b/>
                <w:bCs/>
              </w:rPr>
              <w:t>8</w:t>
            </w:r>
          </w:p>
        </w:tc>
        <w:tc>
          <w:tcPr>
            <w:tcW w:w="3510" w:type="dxa"/>
            <w:vAlign w:val="center"/>
          </w:tcPr>
          <w:p w14:paraId="62D2092D" w14:textId="77777777" w:rsidR="006D3666" w:rsidRPr="00DA1460" w:rsidRDefault="006D3666" w:rsidP="00192E56">
            <w:pPr>
              <w:spacing w:before="60" w:after="60"/>
              <w:rPr>
                <w:b/>
                <w:bCs/>
                <w:color w:val="EE0000"/>
              </w:rPr>
            </w:pPr>
            <w:r w:rsidRPr="00DA1460">
              <w:rPr>
                <w:b/>
                <w:bCs/>
                <w:color w:val="EE0000"/>
              </w:rPr>
              <w:t xml:space="preserve">Hạ tầng giáo dục và đào tạo </w:t>
            </w:r>
          </w:p>
        </w:tc>
        <w:tc>
          <w:tcPr>
            <w:tcW w:w="1620" w:type="dxa"/>
            <w:vAlign w:val="center"/>
          </w:tcPr>
          <w:p w14:paraId="2EB6FE4E" w14:textId="77777777" w:rsidR="006D3666" w:rsidRPr="00DA1460" w:rsidRDefault="006D3666" w:rsidP="00192E56">
            <w:pPr>
              <w:spacing w:before="60" w:after="60"/>
              <w:jc w:val="right"/>
              <w:rPr>
                <w:b/>
                <w:bCs/>
                <w:color w:val="EE0000"/>
              </w:rPr>
            </w:pPr>
          </w:p>
        </w:tc>
        <w:tc>
          <w:tcPr>
            <w:tcW w:w="1587" w:type="dxa"/>
            <w:vAlign w:val="center"/>
          </w:tcPr>
          <w:p w14:paraId="3D46D2F3" w14:textId="77777777" w:rsidR="006D3666" w:rsidRPr="002C2E1A" w:rsidRDefault="006D3666" w:rsidP="00192E56">
            <w:pPr>
              <w:spacing w:before="60" w:after="60"/>
              <w:jc w:val="right"/>
              <w:rPr>
                <w:b/>
                <w:bCs/>
              </w:rPr>
            </w:pPr>
          </w:p>
        </w:tc>
        <w:tc>
          <w:tcPr>
            <w:tcW w:w="1587" w:type="dxa"/>
            <w:vAlign w:val="center"/>
          </w:tcPr>
          <w:p w14:paraId="61177B3C" w14:textId="77777777" w:rsidR="006D3666" w:rsidRPr="002C2E1A" w:rsidRDefault="006D3666" w:rsidP="00192E56">
            <w:pPr>
              <w:spacing w:before="60" w:after="60"/>
              <w:jc w:val="right"/>
              <w:rPr>
                <w:b/>
                <w:bCs/>
              </w:rPr>
            </w:pPr>
          </w:p>
        </w:tc>
      </w:tr>
      <w:tr w:rsidR="006D3666" w:rsidRPr="002C2E1A" w14:paraId="7D952914" w14:textId="77777777" w:rsidTr="00192E56">
        <w:tc>
          <w:tcPr>
            <w:tcW w:w="715" w:type="dxa"/>
            <w:vAlign w:val="center"/>
          </w:tcPr>
          <w:p w14:paraId="06510BFC" w14:textId="77777777" w:rsidR="006D3666" w:rsidRPr="002C2E1A" w:rsidRDefault="006D3666" w:rsidP="00192E56">
            <w:pPr>
              <w:spacing w:before="60" w:after="60"/>
              <w:jc w:val="center"/>
            </w:pPr>
          </w:p>
        </w:tc>
        <w:tc>
          <w:tcPr>
            <w:tcW w:w="3510" w:type="dxa"/>
            <w:vAlign w:val="center"/>
          </w:tcPr>
          <w:p w14:paraId="6E457F16" w14:textId="77777777" w:rsidR="006D3666" w:rsidRPr="00DA1460" w:rsidRDefault="006D3666" w:rsidP="00192E56">
            <w:pPr>
              <w:spacing w:before="60" w:after="60"/>
              <w:rPr>
                <w:color w:val="EE0000"/>
              </w:rPr>
            </w:pPr>
            <w:r w:rsidRPr="00DA1460">
              <w:rPr>
                <w:color w:val="EE0000"/>
              </w:rPr>
              <w:t>Vốn nhà nước</w:t>
            </w:r>
          </w:p>
        </w:tc>
        <w:tc>
          <w:tcPr>
            <w:tcW w:w="1620" w:type="dxa"/>
            <w:vAlign w:val="center"/>
          </w:tcPr>
          <w:p w14:paraId="7B296633" w14:textId="77777777" w:rsidR="006D3666" w:rsidRPr="00DA1460" w:rsidRDefault="006D3666" w:rsidP="00192E56">
            <w:pPr>
              <w:spacing w:before="60" w:after="60"/>
              <w:jc w:val="right"/>
              <w:rPr>
                <w:color w:val="EE0000"/>
              </w:rPr>
            </w:pPr>
          </w:p>
        </w:tc>
        <w:tc>
          <w:tcPr>
            <w:tcW w:w="1587" w:type="dxa"/>
            <w:vAlign w:val="center"/>
          </w:tcPr>
          <w:p w14:paraId="7E42B26D" w14:textId="77777777" w:rsidR="006D3666" w:rsidRPr="002C2E1A" w:rsidRDefault="006D3666" w:rsidP="00192E56">
            <w:pPr>
              <w:spacing w:before="60" w:after="60"/>
              <w:jc w:val="right"/>
            </w:pPr>
          </w:p>
        </w:tc>
        <w:tc>
          <w:tcPr>
            <w:tcW w:w="1587" w:type="dxa"/>
            <w:vAlign w:val="center"/>
          </w:tcPr>
          <w:p w14:paraId="5FC40232" w14:textId="77777777" w:rsidR="006D3666" w:rsidRPr="002C2E1A" w:rsidRDefault="006D3666" w:rsidP="00192E56">
            <w:pPr>
              <w:spacing w:before="60" w:after="60"/>
              <w:jc w:val="right"/>
            </w:pPr>
          </w:p>
        </w:tc>
      </w:tr>
      <w:tr w:rsidR="006D3666" w:rsidRPr="002C2E1A" w14:paraId="56C078A7" w14:textId="77777777" w:rsidTr="00192E56">
        <w:tc>
          <w:tcPr>
            <w:tcW w:w="715" w:type="dxa"/>
            <w:vAlign w:val="center"/>
          </w:tcPr>
          <w:p w14:paraId="5E55DA34" w14:textId="77777777" w:rsidR="006D3666" w:rsidRPr="002C2E1A" w:rsidRDefault="006D3666" w:rsidP="00192E56">
            <w:pPr>
              <w:spacing w:before="60" w:after="60"/>
              <w:jc w:val="center"/>
            </w:pPr>
          </w:p>
        </w:tc>
        <w:tc>
          <w:tcPr>
            <w:tcW w:w="3510" w:type="dxa"/>
            <w:vAlign w:val="center"/>
          </w:tcPr>
          <w:p w14:paraId="1EA0D323" w14:textId="77777777" w:rsidR="006D3666" w:rsidRPr="00DA1460" w:rsidRDefault="006D3666" w:rsidP="00192E56">
            <w:pPr>
              <w:spacing w:before="60" w:after="60"/>
              <w:rPr>
                <w:color w:val="EE0000"/>
              </w:rPr>
            </w:pPr>
            <w:r w:rsidRPr="00DA1460">
              <w:rPr>
                <w:color w:val="EE0000"/>
              </w:rPr>
              <w:t>Vốn ngoài nhà nước</w:t>
            </w:r>
          </w:p>
        </w:tc>
        <w:tc>
          <w:tcPr>
            <w:tcW w:w="1620" w:type="dxa"/>
            <w:vAlign w:val="center"/>
          </w:tcPr>
          <w:p w14:paraId="1AD09BD1" w14:textId="77777777" w:rsidR="006D3666" w:rsidRPr="00DA1460" w:rsidRDefault="006D3666" w:rsidP="00192E56">
            <w:pPr>
              <w:spacing w:before="60" w:after="60"/>
              <w:jc w:val="right"/>
              <w:rPr>
                <w:color w:val="EE0000"/>
              </w:rPr>
            </w:pPr>
          </w:p>
        </w:tc>
        <w:tc>
          <w:tcPr>
            <w:tcW w:w="1587" w:type="dxa"/>
            <w:vAlign w:val="center"/>
          </w:tcPr>
          <w:p w14:paraId="4FF659F2" w14:textId="77777777" w:rsidR="006D3666" w:rsidRPr="002C2E1A" w:rsidRDefault="006D3666" w:rsidP="00192E56">
            <w:pPr>
              <w:spacing w:before="60" w:after="60"/>
              <w:jc w:val="right"/>
            </w:pPr>
          </w:p>
        </w:tc>
        <w:tc>
          <w:tcPr>
            <w:tcW w:w="1587" w:type="dxa"/>
            <w:vAlign w:val="center"/>
          </w:tcPr>
          <w:p w14:paraId="38E57B85" w14:textId="77777777" w:rsidR="006D3666" w:rsidRPr="002C2E1A" w:rsidRDefault="006D3666" w:rsidP="00192E56">
            <w:pPr>
              <w:spacing w:before="60" w:after="60"/>
              <w:jc w:val="right"/>
            </w:pPr>
          </w:p>
        </w:tc>
      </w:tr>
      <w:tr w:rsidR="006D3666" w:rsidRPr="002C2E1A" w14:paraId="6AD62E3D" w14:textId="77777777" w:rsidTr="00192E56">
        <w:tc>
          <w:tcPr>
            <w:tcW w:w="715" w:type="dxa"/>
            <w:vAlign w:val="center"/>
          </w:tcPr>
          <w:p w14:paraId="30E1889E" w14:textId="77777777" w:rsidR="006D3666" w:rsidRPr="002C2E1A" w:rsidRDefault="006D3666" w:rsidP="00192E56">
            <w:pPr>
              <w:spacing w:before="60" w:after="60"/>
              <w:jc w:val="center"/>
            </w:pPr>
          </w:p>
        </w:tc>
        <w:tc>
          <w:tcPr>
            <w:tcW w:w="3510" w:type="dxa"/>
            <w:vAlign w:val="center"/>
          </w:tcPr>
          <w:p w14:paraId="5742E918" w14:textId="77777777" w:rsidR="006D3666" w:rsidRPr="00DA1460" w:rsidRDefault="006D3666" w:rsidP="00192E56">
            <w:pPr>
              <w:spacing w:before="60" w:after="60"/>
              <w:rPr>
                <w:color w:val="EE0000"/>
              </w:rPr>
            </w:pPr>
            <w:r w:rsidRPr="00DA1460">
              <w:rPr>
                <w:color w:val="EE0000"/>
              </w:rPr>
              <w:t>Các nguồn vốn hợp pháp khác</w:t>
            </w:r>
          </w:p>
        </w:tc>
        <w:tc>
          <w:tcPr>
            <w:tcW w:w="1620" w:type="dxa"/>
            <w:vAlign w:val="center"/>
          </w:tcPr>
          <w:p w14:paraId="3CF51370" w14:textId="77777777" w:rsidR="006D3666" w:rsidRPr="00DA1460" w:rsidRDefault="006D3666" w:rsidP="00192E56">
            <w:pPr>
              <w:spacing w:before="60" w:after="60"/>
              <w:jc w:val="right"/>
              <w:rPr>
                <w:color w:val="EE0000"/>
              </w:rPr>
            </w:pPr>
          </w:p>
        </w:tc>
        <w:tc>
          <w:tcPr>
            <w:tcW w:w="1587" w:type="dxa"/>
            <w:vAlign w:val="center"/>
          </w:tcPr>
          <w:p w14:paraId="20F781BC" w14:textId="77777777" w:rsidR="006D3666" w:rsidRPr="002C2E1A" w:rsidRDefault="006D3666" w:rsidP="00192E56">
            <w:pPr>
              <w:spacing w:before="60" w:after="60"/>
              <w:jc w:val="right"/>
            </w:pPr>
          </w:p>
        </w:tc>
        <w:tc>
          <w:tcPr>
            <w:tcW w:w="1587" w:type="dxa"/>
            <w:vAlign w:val="center"/>
          </w:tcPr>
          <w:p w14:paraId="5238DF2A" w14:textId="77777777" w:rsidR="006D3666" w:rsidRPr="002C2E1A" w:rsidRDefault="006D3666" w:rsidP="00192E56">
            <w:pPr>
              <w:spacing w:before="60" w:after="60"/>
              <w:jc w:val="right"/>
            </w:pPr>
          </w:p>
        </w:tc>
      </w:tr>
      <w:tr w:rsidR="006D3666" w:rsidRPr="002C2E1A" w14:paraId="48F3E659" w14:textId="77777777" w:rsidTr="00192E56">
        <w:tc>
          <w:tcPr>
            <w:tcW w:w="715" w:type="dxa"/>
            <w:vAlign w:val="center"/>
          </w:tcPr>
          <w:p w14:paraId="35B8CE26" w14:textId="77777777" w:rsidR="006D3666" w:rsidRPr="002C2E1A" w:rsidRDefault="006D3666" w:rsidP="00192E56">
            <w:pPr>
              <w:spacing w:before="60" w:after="60"/>
              <w:jc w:val="center"/>
              <w:rPr>
                <w:b/>
                <w:bCs/>
              </w:rPr>
            </w:pPr>
            <w:r w:rsidRPr="002C2E1A">
              <w:rPr>
                <w:b/>
                <w:bCs/>
              </w:rPr>
              <w:t>9</w:t>
            </w:r>
          </w:p>
        </w:tc>
        <w:tc>
          <w:tcPr>
            <w:tcW w:w="3510" w:type="dxa"/>
            <w:vAlign w:val="center"/>
          </w:tcPr>
          <w:p w14:paraId="0DC9688A" w14:textId="77777777" w:rsidR="006D3666" w:rsidRPr="002C2E1A" w:rsidRDefault="006D3666" w:rsidP="00192E56">
            <w:pPr>
              <w:spacing w:before="60" w:after="60"/>
              <w:rPr>
                <w:b/>
                <w:bCs/>
              </w:rPr>
            </w:pPr>
            <w:r w:rsidRPr="002C2E1A">
              <w:rPr>
                <w:b/>
                <w:bCs/>
              </w:rPr>
              <w:t>Hạ tầng khoa học và công nghệ (gồm hạ tầng đổi mới sáng tạo)</w:t>
            </w:r>
          </w:p>
        </w:tc>
        <w:tc>
          <w:tcPr>
            <w:tcW w:w="1620" w:type="dxa"/>
            <w:vAlign w:val="center"/>
          </w:tcPr>
          <w:p w14:paraId="02BC3CB8" w14:textId="77777777" w:rsidR="006D3666" w:rsidRPr="002C2E1A" w:rsidRDefault="006D3666" w:rsidP="00192E56">
            <w:pPr>
              <w:spacing w:before="60" w:after="60"/>
              <w:jc w:val="right"/>
              <w:rPr>
                <w:b/>
                <w:bCs/>
              </w:rPr>
            </w:pPr>
          </w:p>
        </w:tc>
        <w:tc>
          <w:tcPr>
            <w:tcW w:w="1587" w:type="dxa"/>
            <w:vAlign w:val="center"/>
          </w:tcPr>
          <w:p w14:paraId="0A72165F" w14:textId="77777777" w:rsidR="006D3666" w:rsidRPr="002C2E1A" w:rsidRDefault="006D3666" w:rsidP="00192E56">
            <w:pPr>
              <w:spacing w:before="60" w:after="60"/>
              <w:jc w:val="right"/>
              <w:rPr>
                <w:b/>
                <w:bCs/>
              </w:rPr>
            </w:pPr>
          </w:p>
        </w:tc>
        <w:tc>
          <w:tcPr>
            <w:tcW w:w="1587" w:type="dxa"/>
            <w:vAlign w:val="center"/>
          </w:tcPr>
          <w:p w14:paraId="55D0DE7B" w14:textId="77777777" w:rsidR="006D3666" w:rsidRPr="002C2E1A" w:rsidRDefault="006D3666" w:rsidP="00192E56">
            <w:pPr>
              <w:spacing w:before="60" w:after="60"/>
              <w:jc w:val="right"/>
              <w:rPr>
                <w:b/>
                <w:bCs/>
              </w:rPr>
            </w:pPr>
          </w:p>
        </w:tc>
      </w:tr>
      <w:tr w:rsidR="006D3666" w:rsidRPr="002C2E1A" w14:paraId="7EB17162" w14:textId="77777777" w:rsidTr="00192E56">
        <w:tc>
          <w:tcPr>
            <w:tcW w:w="715" w:type="dxa"/>
            <w:vAlign w:val="center"/>
          </w:tcPr>
          <w:p w14:paraId="4FD8AE6F" w14:textId="77777777" w:rsidR="006D3666" w:rsidRPr="002C2E1A" w:rsidRDefault="006D3666" w:rsidP="00192E56">
            <w:pPr>
              <w:spacing w:before="60" w:after="60"/>
              <w:jc w:val="center"/>
            </w:pPr>
          </w:p>
        </w:tc>
        <w:tc>
          <w:tcPr>
            <w:tcW w:w="3510" w:type="dxa"/>
            <w:vAlign w:val="center"/>
          </w:tcPr>
          <w:p w14:paraId="46A8CAD1" w14:textId="77777777" w:rsidR="006D3666" w:rsidRPr="002C2E1A" w:rsidRDefault="006D3666" w:rsidP="00192E56">
            <w:pPr>
              <w:spacing w:before="60" w:after="60"/>
            </w:pPr>
            <w:r w:rsidRPr="002C2E1A">
              <w:t>Vốn nhà nước</w:t>
            </w:r>
          </w:p>
        </w:tc>
        <w:tc>
          <w:tcPr>
            <w:tcW w:w="1620" w:type="dxa"/>
            <w:vAlign w:val="center"/>
          </w:tcPr>
          <w:p w14:paraId="54797C61" w14:textId="77777777" w:rsidR="006D3666" w:rsidRPr="002C2E1A" w:rsidRDefault="006D3666" w:rsidP="00192E56">
            <w:pPr>
              <w:spacing w:before="60" w:after="60"/>
              <w:jc w:val="right"/>
            </w:pPr>
          </w:p>
        </w:tc>
        <w:tc>
          <w:tcPr>
            <w:tcW w:w="1587" w:type="dxa"/>
            <w:vAlign w:val="center"/>
          </w:tcPr>
          <w:p w14:paraId="53A587E1" w14:textId="77777777" w:rsidR="006D3666" w:rsidRPr="002C2E1A" w:rsidRDefault="006D3666" w:rsidP="00192E56">
            <w:pPr>
              <w:spacing w:before="60" w:after="60"/>
              <w:jc w:val="right"/>
            </w:pPr>
          </w:p>
        </w:tc>
        <w:tc>
          <w:tcPr>
            <w:tcW w:w="1587" w:type="dxa"/>
            <w:vAlign w:val="center"/>
          </w:tcPr>
          <w:p w14:paraId="105A9922" w14:textId="77777777" w:rsidR="006D3666" w:rsidRPr="002C2E1A" w:rsidRDefault="006D3666" w:rsidP="00192E56">
            <w:pPr>
              <w:spacing w:before="60" w:after="60"/>
              <w:jc w:val="right"/>
            </w:pPr>
          </w:p>
        </w:tc>
      </w:tr>
      <w:tr w:rsidR="006D3666" w:rsidRPr="002C2E1A" w14:paraId="32D28679" w14:textId="77777777" w:rsidTr="00192E56">
        <w:tc>
          <w:tcPr>
            <w:tcW w:w="715" w:type="dxa"/>
            <w:vAlign w:val="center"/>
          </w:tcPr>
          <w:p w14:paraId="7857BA1A" w14:textId="77777777" w:rsidR="006D3666" w:rsidRPr="002C2E1A" w:rsidRDefault="006D3666" w:rsidP="00192E56">
            <w:pPr>
              <w:spacing w:before="60" w:after="60"/>
              <w:jc w:val="center"/>
            </w:pPr>
          </w:p>
        </w:tc>
        <w:tc>
          <w:tcPr>
            <w:tcW w:w="3510" w:type="dxa"/>
            <w:vAlign w:val="center"/>
          </w:tcPr>
          <w:p w14:paraId="588B813D" w14:textId="77777777" w:rsidR="006D3666" w:rsidRPr="002C2E1A" w:rsidRDefault="006D3666" w:rsidP="00192E56">
            <w:pPr>
              <w:spacing w:before="60" w:after="60"/>
            </w:pPr>
            <w:r w:rsidRPr="002C2E1A">
              <w:t>Vốn ngoài nhà nước</w:t>
            </w:r>
          </w:p>
        </w:tc>
        <w:tc>
          <w:tcPr>
            <w:tcW w:w="1620" w:type="dxa"/>
            <w:vAlign w:val="center"/>
          </w:tcPr>
          <w:p w14:paraId="7AE9DC7F" w14:textId="77777777" w:rsidR="006D3666" w:rsidRPr="002C2E1A" w:rsidRDefault="006D3666" w:rsidP="00192E56">
            <w:pPr>
              <w:spacing w:before="60" w:after="60"/>
              <w:jc w:val="right"/>
            </w:pPr>
          </w:p>
        </w:tc>
        <w:tc>
          <w:tcPr>
            <w:tcW w:w="1587" w:type="dxa"/>
            <w:vAlign w:val="center"/>
          </w:tcPr>
          <w:p w14:paraId="78BCDE15" w14:textId="77777777" w:rsidR="006D3666" w:rsidRPr="002C2E1A" w:rsidRDefault="006D3666" w:rsidP="00192E56">
            <w:pPr>
              <w:spacing w:before="60" w:after="60"/>
              <w:jc w:val="right"/>
            </w:pPr>
          </w:p>
        </w:tc>
        <w:tc>
          <w:tcPr>
            <w:tcW w:w="1587" w:type="dxa"/>
            <w:vAlign w:val="center"/>
          </w:tcPr>
          <w:p w14:paraId="00A0C5D7" w14:textId="77777777" w:rsidR="006D3666" w:rsidRPr="002C2E1A" w:rsidRDefault="006D3666" w:rsidP="00192E56">
            <w:pPr>
              <w:spacing w:before="60" w:after="60"/>
              <w:jc w:val="right"/>
            </w:pPr>
          </w:p>
        </w:tc>
      </w:tr>
      <w:tr w:rsidR="006D3666" w:rsidRPr="002C2E1A" w14:paraId="4ECDA26D" w14:textId="77777777" w:rsidTr="00192E56">
        <w:tc>
          <w:tcPr>
            <w:tcW w:w="715" w:type="dxa"/>
            <w:vAlign w:val="center"/>
          </w:tcPr>
          <w:p w14:paraId="517DA0BB" w14:textId="77777777" w:rsidR="006D3666" w:rsidRPr="002C2E1A" w:rsidRDefault="006D3666" w:rsidP="00192E56">
            <w:pPr>
              <w:spacing w:before="60" w:after="60"/>
              <w:jc w:val="center"/>
            </w:pPr>
          </w:p>
        </w:tc>
        <w:tc>
          <w:tcPr>
            <w:tcW w:w="3510" w:type="dxa"/>
            <w:vAlign w:val="center"/>
          </w:tcPr>
          <w:p w14:paraId="5B8C03EE" w14:textId="77777777" w:rsidR="006D3666" w:rsidRPr="002C2E1A" w:rsidRDefault="006D3666" w:rsidP="00192E56">
            <w:pPr>
              <w:spacing w:before="60" w:after="60"/>
            </w:pPr>
            <w:r w:rsidRPr="002C2E1A">
              <w:t>Các nguồn vốn hợp pháp khác</w:t>
            </w:r>
          </w:p>
        </w:tc>
        <w:tc>
          <w:tcPr>
            <w:tcW w:w="1620" w:type="dxa"/>
            <w:vAlign w:val="center"/>
          </w:tcPr>
          <w:p w14:paraId="257FA977" w14:textId="77777777" w:rsidR="006D3666" w:rsidRPr="002C2E1A" w:rsidRDefault="006D3666" w:rsidP="00192E56">
            <w:pPr>
              <w:spacing w:before="60" w:after="60"/>
              <w:jc w:val="right"/>
            </w:pPr>
          </w:p>
        </w:tc>
        <w:tc>
          <w:tcPr>
            <w:tcW w:w="1587" w:type="dxa"/>
            <w:vAlign w:val="center"/>
          </w:tcPr>
          <w:p w14:paraId="2D94F234" w14:textId="77777777" w:rsidR="006D3666" w:rsidRPr="002C2E1A" w:rsidRDefault="006D3666" w:rsidP="00192E56">
            <w:pPr>
              <w:spacing w:before="60" w:after="60"/>
              <w:jc w:val="right"/>
            </w:pPr>
          </w:p>
        </w:tc>
        <w:tc>
          <w:tcPr>
            <w:tcW w:w="1587" w:type="dxa"/>
            <w:vAlign w:val="center"/>
          </w:tcPr>
          <w:p w14:paraId="461C82AB" w14:textId="77777777" w:rsidR="006D3666" w:rsidRPr="002C2E1A" w:rsidRDefault="006D3666" w:rsidP="00192E56">
            <w:pPr>
              <w:spacing w:before="60" w:after="60"/>
              <w:jc w:val="right"/>
            </w:pPr>
          </w:p>
        </w:tc>
      </w:tr>
      <w:tr w:rsidR="006D3666" w:rsidRPr="002C2E1A" w14:paraId="05FAB700" w14:textId="77777777" w:rsidTr="00192E56">
        <w:tc>
          <w:tcPr>
            <w:tcW w:w="715" w:type="dxa"/>
            <w:vAlign w:val="center"/>
          </w:tcPr>
          <w:p w14:paraId="41DD144D" w14:textId="77777777" w:rsidR="006D3666" w:rsidRPr="002C2E1A" w:rsidRDefault="006D3666" w:rsidP="00192E56">
            <w:pPr>
              <w:spacing w:before="60" w:after="60"/>
              <w:jc w:val="center"/>
              <w:rPr>
                <w:b/>
                <w:bCs/>
              </w:rPr>
            </w:pPr>
            <w:r w:rsidRPr="002C2E1A">
              <w:rPr>
                <w:b/>
                <w:bCs/>
              </w:rPr>
              <w:t>10</w:t>
            </w:r>
          </w:p>
        </w:tc>
        <w:tc>
          <w:tcPr>
            <w:tcW w:w="3510" w:type="dxa"/>
            <w:vAlign w:val="center"/>
          </w:tcPr>
          <w:p w14:paraId="5960AC9B" w14:textId="77777777" w:rsidR="006D3666" w:rsidRPr="002C2E1A" w:rsidRDefault="006D3666" w:rsidP="00192E56">
            <w:pPr>
              <w:spacing w:before="60" w:after="60"/>
              <w:rPr>
                <w:b/>
                <w:bCs/>
              </w:rPr>
            </w:pPr>
            <w:r w:rsidRPr="002C2E1A">
              <w:rPr>
                <w:b/>
                <w:bCs/>
              </w:rPr>
              <w:t xml:space="preserve">Hạ tầng y tế </w:t>
            </w:r>
          </w:p>
        </w:tc>
        <w:tc>
          <w:tcPr>
            <w:tcW w:w="1620" w:type="dxa"/>
            <w:vAlign w:val="center"/>
          </w:tcPr>
          <w:p w14:paraId="6CCA9FF4" w14:textId="77777777" w:rsidR="006D3666" w:rsidRPr="002C2E1A" w:rsidRDefault="006D3666" w:rsidP="00192E56">
            <w:pPr>
              <w:spacing w:before="60" w:after="60"/>
              <w:jc w:val="right"/>
              <w:rPr>
                <w:b/>
                <w:bCs/>
              </w:rPr>
            </w:pPr>
          </w:p>
        </w:tc>
        <w:tc>
          <w:tcPr>
            <w:tcW w:w="1587" w:type="dxa"/>
            <w:vAlign w:val="center"/>
          </w:tcPr>
          <w:p w14:paraId="34675831" w14:textId="77777777" w:rsidR="006D3666" w:rsidRPr="002C2E1A" w:rsidRDefault="006D3666" w:rsidP="00192E56">
            <w:pPr>
              <w:spacing w:before="60" w:after="60"/>
              <w:jc w:val="right"/>
              <w:rPr>
                <w:b/>
                <w:bCs/>
              </w:rPr>
            </w:pPr>
          </w:p>
        </w:tc>
        <w:tc>
          <w:tcPr>
            <w:tcW w:w="1587" w:type="dxa"/>
            <w:vAlign w:val="center"/>
          </w:tcPr>
          <w:p w14:paraId="7BAF0FB6" w14:textId="77777777" w:rsidR="006D3666" w:rsidRPr="002C2E1A" w:rsidRDefault="006D3666" w:rsidP="00192E56">
            <w:pPr>
              <w:spacing w:before="60" w:after="60"/>
              <w:jc w:val="right"/>
              <w:rPr>
                <w:b/>
                <w:bCs/>
              </w:rPr>
            </w:pPr>
          </w:p>
        </w:tc>
      </w:tr>
      <w:tr w:rsidR="006D3666" w:rsidRPr="002C2E1A" w14:paraId="36911CDF" w14:textId="77777777" w:rsidTr="00192E56">
        <w:tc>
          <w:tcPr>
            <w:tcW w:w="715" w:type="dxa"/>
            <w:vAlign w:val="center"/>
          </w:tcPr>
          <w:p w14:paraId="7E4B3477" w14:textId="77777777" w:rsidR="006D3666" w:rsidRPr="002C2E1A" w:rsidRDefault="006D3666" w:rsidP="00192E56">
            <w:pPr>
              <w:spacing w:before="60" w:after="60"/>
              <w:jc w:val="center"/>
            </w:pPr>
          </w:p>
        </w:tc>
        <w:tc>
          <w:tcPr>
            <w:tcW w:w="3510" w:type="dxa"/>
            <w:vAlign w:val="center"/>
          </w:tcPr>
          <w:p w14:paraId="2628C5A6" w14:textId="77777777" w:rsidR="006D3666" w:rsidRPr="002C2E1A" w:rsidRDefault="006D3666" w:rsidP="00192E56">
            <w:pPr>
              <w:spacing w:before="60" w:after="60"/>
            </w:pPr>
            <w:r w:rsidRPr="002C2E1A">
              <w:t>Vốn nhà nước</w:t>
            </w:r>
          </w:p>
        </w:tc>
        <w:tc>
          <w:tcPr>
            <w:tcW w:w="1620" w:type="dxa"/>
            <w:vAlign w:val="center"/>
          </w:tcPr>
          <w:p w14:paraId="05333412" w14:textId="77777777" w:rsidR="006D3666" w:rsidRPr="002C2E1A" w:rsidRDefault="006D3666" w:rsidP="00192E56">
            <w:pPr>
              <w:spacing w:before="60" w:after="60"/>
              <w:jc w:val="right"/>
            </w:pPr>
          </w:p>
        </w:tc>
        <w:tc>
          <w:tcPr>
            <w:tcW w:w="1587" w:type="dxa"/>
            <w:vAlign w:val="center"/>
          </w:tcPr>
          <w:p w14:paraId="186143F3" w14:textId="77777777" w:rsidR="006D3666" w:rsidRPr="002C2E1A" w:rsidRDefault="006D3666" w:rsidP="00192E56">
            <w:pPr>
              <w:spacing w:before="60" w:after="60"/>
              <w:jc w:val="right"/>
            </w:pPr>
          </w:p>
        </w:tc>
        <w:tc>
          <w:tcPr>
            <w:tcW w:w="1587" w:type="dxa"/>
            <w:vAlign w:val="center"/>
          </w:tcPr>
          <w:p w14:paraId="66787799" w14:textId="77777777" w:rsidR="006D3666" w:rsidRPr="002C2E1A" w:rsidRDefault="006D3666" w:rsidP="00192E56">
            <w:pPr>
              <w:spacing w:before="60" w:after="60"/>
              <w:jc w:val="right"/>
            </w:pPr>
          </w:p>
        </w:tc>
      </w:tr>
      <w:tr w:rsidR="006D3666" w:rsidRPr="002C2E1A" w14:paraId="62459BB8" w14:textId="77777777" w:rsidTr="00192E56">
        <w:tc>
          <w:tcPr>
            <w:tcW w:w="715" w:type="dxa"/>
            <w:vAlign w:val="center"/>
          </w:tcPr>
          <w:p w14:paraId="780D6D40" w14:textId="77777777" w:rsidR="006D3666" w:rsidRPr="002C2E1A" w:rsidRDefault="006D3666" w:rsidP="00192E56">
            <w:pPr>
              <w:spacing w:before="60" w:after="60"/>
              <w:jc w:val="center"/>
            </w:pPr>
          </w:p>
        </w:tc>
        <w:tc>
          <w:tcPr>
            <w:tcW w:w="3510" w:type="dxa"/>
            <w:vAlign w:val="center"/>
          </w:tcPr>
          <w:p w14:paraId="36253313" w14:textId="77777777" w:rsidR="006D3666" w:rsidRPr="002C2E1A" w:rsidRDefault="006D3666" w:rsidP="00192E56">
            <w:pPr>
              <w:spacing w:before="60" w:after="60"/>
            </w:pPr>
            <w:r w:rsidRPr="002C2E1A">
              <w:t>Vốn ngoài nhà nước</w:t>
            </w:r>
          </w:p>
        </w:tc>
        <w:tc>
          <w:tcPr>
            <w:tcW w:w="1620" w:type="dxa"/>
            <w:vAlign w:val="center"/>
          </w:tcPr>
          <w:p w14:paraId="4C253F6F" w14:textId="77777777" w:rsidR="006D3666" w:rsidRPr="002C2E1A" w:rsidRDefault="006D3666" w:rsidP="00192E56">
            <w:pPr>
              <w:spacing w:before="60" w:after="60"/>
              <w:jc w:val="right"/>
            </w:pPr>
          </w:p>
        </w:tc>
        <w:tc>
          <w:tcPr>
            <w:tcW w:w="1587" w:type="dxa"/>
            <w:vAlign w:val="center"/>
          </w:tcPr>
          <w:p w14:paraId="4BFF75DE" w14:textId="77777777" w:rsidR="006D3666" w:rsidRPr="002C2E1A" w:rsidRDefault="006D3666" w:rsidP="00192E56">
            <w:pPr>
              <w:spacing w:before="60" w:after="60"/>
              <w:jc w:val="right"/>
            </w:pPr>
          </w:p>
        </w:tc>
        <w:tc>
          <w:tcPr>
            <w:tcW w:w="1587" w:type="dxa"/>
            <w:vAlign w:val="center"/>
          </w:tcPr>
          <w:p w14:paraId="225998BF" w14:textId="77777777" w:rsidR="006D3666" w:rsidRPr="002C2E1A" w:rsidRDefault="006D3666" w:rsidP="00192E56">
            <w:pPr>
              <w:spacing w:before="60" w:after="60"/>
              <w:jc w:val="right"/>
            </w:pPr>
          </w:p>
        </w:tc>
      </w:tr>
      <w:tr w:rsidR="006D3666" w:rsidRPr="002C2E1A" w14:paraId="337F0A95" w14:textId="77777777" w:rsidTr="00192E56">
        <w:tc>
          <w:tcPr>
            <w:tcW w:w="715" w:type="dxa"/>
            <w:vAlign w:val="center"/>
          </w:tcPr>
          <w:p w14:paraId="2373D4DC" w14:textId="77777777" w:rsidR="006D3666" w:rsidRPr="002C2E1A" w:rsidRDefault="006D3666" w:rsidP="00192E56">
            <w:pPr>
              <w:spacing w:before="60" w:after="60"/>
              <w:jc w:val="center"/>
            </w:pPr>
          </w:p>
        </w:tc>
        <w:tc>
          <w:tcPr>
            <w:tcW w:w="3510" w:type="dxa"/>
            <w:vAlign w:val="center"/>
          </w:tcPr>
          <w:p w14:paraId="2DB9CECB" w14:textId="77777777" w:rsidR="006D3666" w:rsidRPr="002C2E1A" w:rsidRDefault="006D3666" w:rsidP="00192E56">
            <w:pPr>
              <w:spacing w:before="60" w:after="60"/>
            </w:pPr>
            <w:r w:rsidRPr="002C2E1A">
              <w:t>Các nguồn vốn hợp pháp khác</w:t>
            </w:r>
          </w:p>
        </w:tc>
        <w:tc>
          <w:tcPr>
            <w:tcW w:w="1620" w:type="dxa"/>
            <w:vAlign w:val="center"/>
          </w:tcPr>
          <w:p w14:paraId="4C3F178A" w14:textId="77777777" w:rsidR="006D3666" w:rsidRPr="002C2E1A" w:rsidRDefault="006D3666" w:rsidP="00192E56">
            <w:pPr>
              <w:spacing w:before="60" w:after="60"/>
              <w:jc w:val="right"/>
            </w:pPr>
          </w:p>
        </w:tc>
        <w:tc>
          <w:tcPr>
            <w:tcW w:w="1587" w:type="dxa"/>
            <w:vAlign w:val="center"/>
          </w:tcPr>
          <w:p w14:paraId="2B76E226" w14:textId="77777777" w:rsidR="006D3666" w:rsidRPr="002C2E1A" w:rsidRDefault="006D3666" w:rsidP="00192E56">
            <w:pPr>
              <w:spacing w:before="60" w:after="60"/>
              <w:jc w:val="right"/>
            </w:pPr>
          </w:p>
        </w:tc>
        <w:tc>
          <w:tcPr>
            <w:tcW w:w="1587" w:type="dxa"/>
            <w:vAlign w:val="center"/>
          </w:tcPr>
          <w:p w14:paraId="0ACE9D8E" w14:textId="77777777" w:rsidR="006D3666" w:rsidRPr="002C2E1A" w:rsidRDefault="006D3666" w:rsidP="00192E56">
            <w:pPr>
              <w:spacing w:before="60" w:after="60"/>
              <w:jc w:val="right"/>
            </w:pPr>
          </w:p>
        </w:tc>
      </w:tr>
      <w:tr w:rsidR="006D3666" w:rsidRPr="002C2E1A" w14:paraId="16E4BB40" w14:textId="77777777" w:rsidTr="00192E56">
        <w:tc>
          <w:tcPr>
            <w:tcW w:w="715" w:type="dxa"/>
            <w:vAlign w:val="center"/>
          </w:tcPr>
          <w:p w14:paraId="2BC5C03C" w14:textId="77777777" w:rsidR="006D3666" w:rsidRPr="002C2E1A" w:rsidRDefault="006D3666" w:rsidP="00192E56">
            <w:pPr>
              <w:spacing w:before="60" w:after="60"/>
              <w:jc w:val="center"/>
              <w:rPr>
                <w:b/>
                <w:bCs/>
              </w:rPr>
            </w:pPr>
            <w:r w:rsidRPr="002C2E1A">
              <w:rPr>
                <w:b/>
                <w:bCs/>
              </w:rPr>
              <w:t>11</w:t>
            </w:r>
          </w:p>
        </w:tc>
        <w:tc>
          <w:tcPr>
            <w:tcW w:w="3510" w:type="dxa"/>
            <w:vAlign w:val="center"/>
          </w:tcPr>
          <w:p w14:paraId="5C6C89EC" w14:textId="77777777" w:rsidR="006D3666" w:rsidRPr="002C2E1A" w:rsidRDefault="006D3666" w:rsidP="00192E56">
            <w:pPr>
              <w:spacing w:before="60" w:after="60"/>
              <w:rPr>
                <w:b/>
                <w:bCs/>
              </w:rPr>
            </w:pPr>
            <w:r w:rsidRPr="002C2E1A">
              <w:rPr>
                <w:b/>
                <w:bCs/>
              </w:rPr>
              <w:t>Hạ tầng văn hoá, thể thao và du lịch</w:t>
            </w:r>
          </w:p>
        </w:tc>
        <w:tc>
          <w:tcPr>
            <w:tcW w:w="1620" w:type="dxa"/>
            <w:vAlign w:val="center"/>
          </w:tcPr>
          <w:p w14:paraId="4AF4118E" w14:textId="77777777" w:rsidR="006D3666" w:rsidRPr="002C2E1A" w:rsidRDefault="006D3666" w:rsidP="00192E56">
            <w:pPr>
              <w:spacing w:before="60" w:after="60"/>
              <w:jc w:val="right"/>
              <w:rPr>
                <w:b/>
                <w:bCs/>
              </w:rPr>
            </w:pPr>
          </w:p>
        </w:tc>
        <w:tc>
          <w:tcPr>
            <w:tcW w:w="1587" w:type="dxa"/>
            <w:vAlign w:val="center"/>
          </w:tcPr>
          <w:p w14:paraId="105240DE" w14:textId="77777777" w:rsidR="006D3666" w:rsidRPr="002C2E1A" w:rsidRDefault="006D3666" w:rsidP="00192E56">
            <w:pPr>
              <w:spacing w:before="60" w:after="60"/>
              <w:jc w:val="right"/>
              <w:rPr>
                <w:b/>
                <w:bCs/>
              </w:rPr>
            </w:pPr>
          </w:p>
        </w:tc>
        <w:tc>
          <w:tcPr>
            <w:tcW w:w="1587" w:type="dxa"/>
            <w:vAlign w:val="center"/>
          </w:tcPr>
          <w:p w14:paraId="3E8F34AE" w14:textId="77777777" w:rsidR="006D3666" w:rsidRPr="002C2E1A" w:rsidRDefault="006D3666" w:rsidP="00192E56">
            <w:pPr>
              <w:spacing w:before="60" w:after="60"/>
              <w:jc w:val="right"/>
              <w:rPr>
                <w:b/>
                <w:bCs/>
              </w:rPr>
            </w:pPr>
          </w:p>
        </w:tc>
      </w:tr>
      <w:tr w:rsidR="006D3666" w:rsidRPr="002C2E1A" w14:paraId="61309591" w14:textId="77777777" w:rsidTr="00192E56">
        <w:tc>
          <w:tcPr>
            <w:tcW w:w="715" w:type="dxa"/>
            <w:vAlign w:val="center"/>
          </w:tcPr>
          <w:p w14:paraId="5FF03707" w14:textId="77777777" w:rsidR="006D3666" w:rsidRPr="002C2E1A" w:rsidRDefault="006D3666" w:rsidP="00192E56">
            <w:pPr>
              <w:spacing w:before="60" w:after="60"/>
              <w:jc w:val="center"/>
            </w:pPr>
          </w:p>
        </w:tc>
        <w:tc>
          <w:tcPr>
            <w:tcW w:w="3510" w:type="dxa"/>
            <w:vAlign w:val="center"/>
          </w:tcPr>
          <w:p w14:paraId="1D7BEAE6" w14:textId="77777777" w:rsidR="006D3666" w:rsidRPr="002C2E1A" w:rsidRDefault="006D3666" w:rsidP="00192E56">
            <w:pPr>
              <w:spacing w:before="60" w:after="60"/>
            </w:pPr>
            <w:r w:rsidRPr="002C2E1A">
              <w:t>Vốn nhà nước</w:t>
            </w:r>
          </w:p>
        </w:tc>
        <w:tc>
          <w:tcPr>
            <w:tcW w:w="1620" w:type="dxa"/>
            <w:vAlign w:val="center"/>
          </w:tcPr>
          <w:p w14:paraId="35EF4DDA" w14:textId="77777777" w:rsidR="006D3666" w:rsidRPr="002C2E1A" w:rsidRDefault="006D3666" w:rsidP="00192E56">
            <w:pPr>
              <w:spacing w:before="60" w:after="60"/>
              <w:jc w:val="right"/>
            </w:pPr>
          </w:p>
        </w:tc>
        <w:tc>
          <w:tcPr>
            <w:tcW w:w="1587" w:type="dxa"/>
            <w:vAlign w:val="center"/>
          </w:tcPr>
          <w:p w14:paraId="388A64EF" w14:textId="77777777" w:rsidR="006D3666" w:rsidRPr="002C2E1A" w:rsidRDefault="006D3666" w:rsidP="00192E56">
            <w:pPr>
              <w:spacing w:before="60" w:after="60"/>
              <w:jc w:val="right"/>
            </w:pPr>
          </w:p>
        </w:tc>
        <w:tc>
          <w:tcPr>
            <w:tcW w:w="1587" w:type="dxa"/>
            <w:vAlign w:val="center"/>
          </w:tcPr>
          <w:p w14:paraId="304EFC44" w14:textId="77777777" w:rsidR="006D3666" w:rsidRPr="002C2E1A" w:rsidRDefault="006D3666" w:rsidP="00192E56">
            <w:pPr>
              <w:spacing w:before="60" w:after="60"/>
              <w:jc w:val="right"/>
            </w:pPr>
          </w:p>
        </w:tc>
      </w:tr>
      <w:tr w:rsidR="006D3666" w:rsidRPr="002C2E1A" w14:paraId="4C5253B4" w14:textId="77777777" w:rsidTr="00192E56">
        <w:tc>
          <w:tcPr>
            <w:tcW w:w="715" w:type="dxa"/>
            <w:vAlign w:val="center"/>
          </w:tcPr>
          <w:p w14:paraId="1FE6C5DA" w14:textId="77777777" w:rsidR="006D3666" w:rsidRPr="002C2E1A" w:rsidRDefault="006D3666" w:rsidP="00192E56">
            <w:pPr>
              <w:spacing w:before="60" w:after="60"/>
              <w:jc w:val="center"/>
            </w:pPr>
          </w:p>
        </w:tc>
        <w:tc>
          <w:tcPr>
            <w:tcW w:w="3510" w:type="dxa"/>
            <w:vAlign w:val="center"/>
          </w:tcPr>
          <w:p w14:paraId="7340FE6E" w14:textId="77777777" w:rsidR="006D3666" w:rsidRPr="002C2E1A" w:rsidRDefault="006D3666" w:rsidP="00192E56">
            <w:pPr>
              <w:spacing w:before="60" w:after="60"/>
            </w:pPr>
            <w:r w:rsidRPr="002C2E1A">
              <w:t>Vốn ngoài nhà nước</w:t>
            </w:r>
          </w:p>
        </w:tc>
        <w:tc>
          <w:tcPr>
            <w:tcW w:w="1620" w:type="dxa"/>
            <w:vAlign w:val="center"/>
          </w:tcPr>
          <w:p w14:paraId="1F6DB1AE" w14:textId="77777777" w:rsidR="006D3666" w:rsidRPr="002C2E1A" w:rsidRDefault="006D3666" w:rsidP="00192E56">
            <w:pPr>
              <w:spacing w:before="60" w:after="60"/>
              <w:jc w:val="right"/>
            </w:pPr>
          </w:p>
        </w:tc>
        <w:tc>
          <w:tcPr>
            <w:tcW w:w="1587" w:type="dxa"/>
            <w:vAlign w:val="center"/>
          </w:tcPr>
          <w:p w14:paraId="4E463375" w14:textId="77777777" w:rsidR="006D3666" w:rsidRPr="002C2E1A" w:rsidRDefault="006D3666" w:rsidP="00192E56">
            <w:pPr>
              <w:spacing w:before="60" w:after="60"/>
              <w:jc w:val="right"/>
            </w:pPr>
          </w:p>
        </w:tc>
        <w:tc>
          <w:tcPr>
            <w:tcW w:w="1587" w:type="dxa"/>
            <w:vAlign w:val="center"/>
          </w:tcPr>
          <w:p w14:paraId="7630E1C6" w14:textId="77777777" w:rsidR="006D3666" w:rsidRPr="002C2E1A" w:rsidRDefault="006D3666" w:rsidP="00192E56">
            <w:pPr>
              <w:spacing w:before="60" w:after="60"/>
              <w:jc w:val="right"/>
            </w:pPr>
          </w:p>
        </w:tc>
      </w:tr>
      <w:tr w:rsidR="006D3666" w:rsidRPr="002C2E1A" w14:paraId="169EFB99" w14:textId="77777777" w:rsidTr="00192E56">
        <w:tc>
          <w:tcPr>
            <w:tcW w:w="715" w:type="dxa"/>
            <w:vAlign w:val="center"/>
          </w:tcPr>
          <w:p w14:paraId="0D61F417" w14:textId="77777777" w:rsidR="006D3666" w:rsidRPr="002C2E1A" w:rsidRDefault="006D3666" w:rsidP="00192E56">
            <w:pPr>
              <w:spacing w:before="60" w:after="60"/>
              <w:jc w:val="center"/>
            </w:pPr>
          </w:p>
        </w:tc>
        <w:tc>
          <w:tcPr>
            <w:tcW w:w="3510" w:type="dxa"/>
            <w:vAlign w:val="center"/>
          </w:tcPr>
          <w:p w14:paraId="01DDC5B7" w14:textId="77777777" w:rsidR="006D3666" w:rsidRPr="002C2E1A" w:rsidRDefault="006D3666" w:rsidP="00192E56">
            <w:pPr>
              <w:spacing w:before="60" w:after="60"/>
            </w:pPr>
            <w:r w:rsidRPr="002C2E1A">
              <w:t>Các nguồn vốn hợp pháp khác</w:t>
            </w:r>
          </w:p>
        </w:tc>
        <w:tc>
          <w:tcPr>
            <w:tcW w:w="1620" w:type="dxa"/>
            <w:vAlign w:val="center"/>
          </w:tcPr>
          <w:p w14:paraId="33F6A92A" w14:textId="77777777" w:rsidR="006D3666" w:rsidRPr="002C2E1A" w:rsidRDefault="006D3666" w:rsidP="00192E56">
            <w:pPr>
              <w:spacing w:before="60" w:after="60"/>
              <w:jc w:val="right"/>
            </w:pPr>
          </w:p>
        </w:tc>
        <w:tc>
          <w:tcPr>
            <w:tcW w:w="1587" w:type="dxa"/>
            <w:vAlign w:val="center"/>
          </w:tcPr>
          <w:p w14:paraId="18C48621" w14:textId="77777777" w:rsidR="006D3666" w:rsidRPr="002C2E1A" w:rsidRDefault="006D3666" w:rsidP="00192E56">
            <w:pPr>
              <w:spacing w:before="60" w:after="60"/>
              <w:jc w:val="right"/>
            </w:pPr>
          </w:p>
        </w:tc>
        <w:tc>
          <w:tcPr>
            <w:tcW w:w="1587" w:type="dxa"/>
            <w:vAlign w:val="center"/>
          </w:tcPr>
          <w:p w14:paraId="465A709C" w14:textId="77777777" w:rsidR="006D3666" w:rsidRPr="002C2E1A" w:rsidRDefault="006D3666" w:rsidP="00192E56">
            <w:pPr>
              <w:spacing w:before="60" w:after="60"/>
              <w:jc w:val="right"/>
            </w:pPr>
          </w:p>
        </w:tc>
      </w:tr>
    </w:tbl>
    <w:p w14:paraId="6C26D7C6" w14:textId="77777777" w:rsidR="006D3666" w:rsidRPr="0078173E" w:rsidRDefault="006D3666" w:rsidP="006D3666">
      <w:pPr>
        <w:rPr>
          <w:i/>
          <w:iCs/>
        </w:rPr>
      </w:pPr>
      <w:r w:rsidRPr="0078173E">
        <w:rPr>
          <w:i/>
          <w:iCs/>
        </w:rPr>
        <w:t>Ghi chú:</w:t>
      </w:r>
    </w:p>
    <w:p w14:paraId="2930B3CD" w14:textId="77777777" w:rsidR="006D3666" w:rsidRPr="0078173E" w:rsidRDefault="006D3666" w:rsidP="006D3666">
      <w:pPr>
        <w:rPr>
          <w:i/>
          <w:iCs/>
        </w:rPr>
      </w:pPr>
      <w:r w:rsidRPr="0078173E">
        <w:rPr>
          <w:i/>
          <w:iCs/>
        </w:rPr>
        <w:t>- Vốn nhà nước, gồm: đầu tư công, ODA và vay ưu đãi, trái phiếu Chính phủ.</w:t>
      </w:r>
    </w:p>
    <w:p w14:paraId="4C6E9677" w14:textId="77777777" w:rsidR="006D3666" w:rsidRPr="0078173E" w:rsidRDefault="006D3666" w:rsidP="006D3666">
      <w:pPr>
        <w:rPr>
          <w:i/>
          <w:iCs/>
        </w:rPr>
      </w:pPr>
      <w:r w:rsidRPr="0078173E">
        <w:rPr>
          <w:i/>
          <w:iCs/>
        </w:rPr>
        <w:t>- Vốn ngoài nhà nước, gồm: Tư nhân trong và ngoài nước.</w:t>
      </w:r>
    </w:p>
    <w:p w14:paraId="498F28A6" w14:textId="77777777" w:rsidR="006D3666" w:rsidRDefault="006D3666" w:rsidP="006D3666">
      <w:pPr>
        <w:rPr>
          <w:i/>
          <w:iCs/>
        </w:rPr>
      </w:pPr>
      <w:r w:rsidRPr="0078173E">
        <w:rPr>
          <w:i/>
          <w:iCs/>
        </w:rPr>
        <w:t>- Các nguồn vốn hợp pháp khác, gồm: Các quỹ trong và ngoài ngân sách nhà nước,...</w:t>
      </w:r>
    </w:p>
    <w:p w14:paraId="141744D8" w14:textId="77777777" w:rsidR="006D3666" w:rsidRDefault="006D3666" w:rsidP="006D3666">
      <w:pPr>
        <w:rPr>
          <w:i/>
          <w:iCs/>
        </w:rPr>
      </w:pPr>
      <w:r>
        <w:rPr>
          <w:i/>
          <w:iCs/>
        </w:rPr>
        <w:br w:type="page"/>
      </w:r>
    </w:p>
    <w:p w14:paraId="5BB8D275" w14:textId="2A0D8CD5" w:rsidR="006D3666" w:rsidRPr="0078173E" w:rsidRDefault="006D3666" w:rsidP="006D3666">
      <w:pPr>
        <w:pStyle w:val="Heading1"/>
        <w:jc w:val="center"/>
        <w:rPr>
          <w:rFonts w:ascii="Times New Roman" w:hAnsi="Times New Roman" w:cs="Times New Roman"/>
          <w:b/>
          <w:bCs/>
          <w:color w:val="auto"/>
          <w:sz w:val="28"/>
          <w:szCs w:val="28"/>
          <w:lang w:val="en-US"/>
        </w:rPr>
      </w:pPr>
      <w:r w:rsidRPr="0078173E">
        <w:rPr>
          <w:rFonts w:ascii="Times New Roman" w:hAnsi="Times New Roman" w:cs="Times New Roman"/>
          <w:b/>
          <w:bCs/>
          <w:color w:val="auto"/>
          <w:sz w:val="28"/>
          <w:szCs w:val="28"/>
        </w:rPr>
        <w:lastRenderedPageBreak/>
        <w:t xml:space="preserve">PHỤ LỤC 2. </w:t>
      </w:r>
      <w:r>
        <w:rPr>
          <w:rFonts w:ascii="Times New Roman" w:hAnsi="Times New Roman" w:cs="Times New Roman"/>
          <w:b/>
          <w:bCs/>
          <w:color w:val="auto"/>
          <w:sz w:val="28"/>
          <w:szCs w:val="28"/>
          <w:lang w:val="en-US"/>
        </w:rPr>
        <w:t xml:space="preserve">                                                                                                   </w:t>
      </w:r>
      <w:r w:rsidRPr="0078173E">
        <w:rPr>
          <w:rFonts w:ascii="Times New Roman" w:hAnsi="Times New Roman" w:cs="Times New Roman"/>
          <w:b/>
          <w:bCs/>
          <w:color w:val="auto"/>
          <w:sz w:val="28"/>
          <w:szCs w:val="28"/>
        </w:rPr>
        <w:t>TỔNG HỢP NHU CẦU VỐN ĐẦU TƯ PHÁT TRIỂN KẾT CẤU HẠ TẦNG</w:t>
      </w:r>
      <w:r w:rsidR="0008439A">
        <w:rPr>
          <w:rFonts w:ascii="Times New Roman" w:hAnsi="Times New Roman" w:cs="Times New Roman"/>
          <w:b/>
          <w:bCs/>
          <w:color w:val="auto"/>
          <w:sz w:val="28"/>
          <w:szCs w:val="28"/>
          <w:lang w:val="en-US"/>
        </w:rPr>
        <w:t xml:space="preserve"> CỦA ĐỊA PHƯƠNG</w:t>
      </w:r>
      <w:r w:rsidRPr="0078173E">
        <w:rPr>
          <w:rFonts w:ascii="Times New Roman" w:hAnsi="Times New Roman" w:cs="Times New Roman"/>
          <w:b/>
          <w:bCs/>
          <w:color w:val="auto"/>
          <w:sz w:val="28"/>
          <w:szCs w:val="28"/>
        </w:rPr>
        <w:t xml:space="preserve"> GIAI ĐOẠN 2026-2030 VÀ 2031-2050</w:t>
      </w:r>
    </w:p>
    <w:p w14:paraId="5C6EB0FD" w14:textId="77777777" w:rsidR="006D3666" w:rsidRPr="0078173E" w:rsidRDefault="006D3666" w:rsidP="006D3666"/>
    <w:tbl>
      <w:tblPr>
        <w:tblStyle w:val="TableGrid"/>
        <w:tblW w:w="0" w:type="auto"/>
        <w:tblLook w:val="04A0" w:firstRow="1" w:lastRow="0" w:firstColumn="1" w:lastColumn="0" w:noHBand="0" w:noVBand="1"/>
      </w:tblPr>
      <w:tblGrid>
        <w:gridCol w:w="715"/>
        <w:gridCol w:w="3510"/>
        <w:gridCol w:w="1620"/>
        <w:gridCol w:w="1587"/>
        <w:gridCol w:w="1587"/>
      </w:tblGrid>
      <w:tr w:rsidR="006D3666" w:rsidRPr="0078173E" w14:paraId="1767E66B" w14:textId="77777777" w:rsidTr="00192E56">
        <w:trPr>
          <w:tblHeader/>
        </w:trPr>
        <w:tc>
          <w:tcPr>
            <w:tcW w:w="715" w:type="dxa"/>
            <w:vMerge w:val="restart"/>
            <w:vAlign w:val="center"/>
          </w:tcPr>
          <w:p w14:paraId="1D88B5A0" w14:textId="77777777" w:rsidR="006D3666" w:rsidRPr="0078173E" w:rsidRDefault="006D3666" w:rsidP="00192E56">
            <w:pPr>
              <w:spacing w:before="60" w:after="60"/>
              <w:jc w:val="center"/>
              <w:rPr>
                <w:b/>
                <w:bCs/>
              </w:rPr>
            </w:pPr>
            <w:r w:rsidRPr="0078173E">
              <w:rPr>
                <w:b/>
                <w:bCs/>
              </w:rPr>
              <w:t>TT</w:t>
            </w:r>
          </w:p>
        </w:tc>
        <w:tc>
          <w:tcPr>
            <w:tcW w:w="3510" w:type="dxa"/>
            <w:vMerge w:val="restart"/>
            <w:vAlign w:val="center"/>
          </w:tcPr>
          <w:p w14:paraId="20AC7B31" w14:textId="77777777" w:rsidR="006D3666" w:rsidRPr="0078173E" w:rsidRDefault="006D3666" w:rsidP="00192E56">
            <w:pPr>
              <w:spacing w:before="60" w:after="60"/>
              <w:jc w:val="center"/>
              <w:rPr>
                <w:b/>
                <w:bCs/>
              </w:rPr>
            </w:pPr>
            <w:r w:rsidRPr="0078173E">
              <w:rPr>
                <w:b/>
                <w:bCs/>
              </w:rPr>
              <w:t>Các nguồn vốn</w:t>
            </w:r>
          </w:p>
        </w:tc>
        <w:tc>
          <w:tcPr>
            <w:tcW w:w="1620" w:type="dxa"/>
            <w:vMerge w:val="restart"/>
            <w:vAlign w:val="center"/>
          </w:tcPr>
          <w:p w14:paraId="13FEC5E5" w14:textId="77777777" w:rsidR="006D3666" w:rsidRPr="0078173E" w:rsidRDefault="006D3666" w:rsidP="00192E56">
            <w:pPr>
              <w:spacing w:before="60" w:after="60"/>
              <w:jc w:val="center"/>
              <w:rPr>
                <w:b/>
                <w:bCs/>
              </w:rPr>
            </w:pPr>
            <w:r w:rsidRPr="0078173E">
              <w:rPr>
                <w:b/>
                <w:bCs/>
              </w:rPr>
              <w:t xml:space="preserve">Tổng vốn đầu tư </w:t>
            </w:r>
          </w:p>
          <w:p w14:paraId="2FFA936C" w14:textId="77777777" w:rsidR="006D3666" w:rsidRPr="0078173E" w:rsidRDefault="006D3666" w:rsidP="00192E56">
            <w:pPr>
              <w:spacing w:before="60" w:after="60"/>
              <w:jc w:val="center"/>
              <w:rPr>
                <w:b/>
                <w:bCs/>
              </w:rPr>
            </w:pPr>
            <w:r w:rsidRPr="0078173E">
              <w:rPr>
                <w:b/>
                <w:bCs/>
              </w:rPr>
              <w:t>(Tỷ đồng)</w:t>
            </w:r>
          </w:p>
        </w:tc>
        <w:tc>
          <w:tcPr>
            <w:tcW w:w="3174" w:type="dxa"/>
            <w:gridSpan w:val="2"/>
            <w:vAlign w:val="center"/>
          </w:tcPr>
          <w:p w14:paraId="3AF656AC" w14:textId="77777777" w:rsidR="006D3666" w:rsidRPr="0078173E" w:rsidRDefault="006D3666" w:rsidP="00192E56">
            <w:pPr>
              <w:spacing w:before="60" w:after="60"/>
              <w:jc w:val="center"/>
              <w:rPr>
                <w:b/>
                <w:bCs/>
              </w:rPr>
            </w:pPr>
            <w:r w:rsidRPr="0078173E">
              <w:rPr>
                <w:b/>
                <w:bCs/>
              </w:rPr>
              <w:t>Chia theo giai đoạn</w:t>
            </w:r>
          </w:p>
        </w:tc>
      </w:tr>
      <w:tr w:rsidR="006D3666" w:rsidRPr="0078173E" w14:paraId="6B7E1EE7" w14:textId="77777777" w:rsidTr="00192E56">
        <w:trPr>
          <w:tblHeader/>
        </w:trPr>
        <w:tc>
          <w:tcPr>
            <w:tcW w:w="715" w:type="dxa"/>
            <w:vMerge/>
            <w:vAlign w:val="center"/>
          </w:tcPr>
          <w:p w14:paraId="07FF59DC" w14:textId="77777777" w:rsidR="006D3666" w:rsidRPr="0078173E" w:rsidRDefault="006D3666" w:rsidP="00192E56">
            <w:pPr>
              <w:spacing w:before="60" w:after="60"/>
              <w:jc w:val="center"/>
              <w:rPr>
                <w:b/>
                <w:bCs/>
              </w:rPr>
            </w:pPr>
          </w:p>
        </w:tc>
        <w:tc>
          <w:tcPr>
            <w:tcW w:w="3510" w:type="dxa"/>
            <w:vMerge/>
            <w:vAlign w:val="center"/>
          </w:tcPr>
          <w:p w14:paraId="6A270F3B" w14:textId="77777777" w:rsidR="006D3666" w:rsidRPr="0078173E" w:rsidRDefault="006D3666" w:rsidP="00192E56">
            <w:pPr>
              <w:spacing w:before="60" w:after="60"/>
              <w:jc w:val="center"/>
              <w:rPr>
                <w:b/>
                <w:bCs/>
              </w:rPr>
            </w:pPr>
          </w:p>
        </w:tc>
        <w:tc>
          <w:tcPr>
            <w:tcW w:w="1620" w:type="dxa"/>
            <w:vMerge/>
            <w:vAlign w:val="center"/>
          </w:tcPr>
          <w:p w14:paraId="7780411E" w14:textId="77777777" w:rsidR="006D3666" w:rsidRPr="0078173E" w:rsidRDefault="006D3666" w:rsidP="00192E56">
            <w:pPr>
              <w:spacing w:before="60" w:after="60"/>
              <w:jc w:val="center"/>
              <w:rPr>
                <w:b/>
                <w:bCs/>
              </w:rPr>
            </w:pPr>
          </w:p>
        </w:tc>
        <w:tc>
          <w:tcPr>
            <w:tcW w:w="1587" w:type="dxa"/>
            <w:vAlign w:val="center"/>
          </w:tcPr>
          <w:p w14:paraId="0E4F1150" w14:textId="77777777" w:rsidR="006D3666" w:rsidRPr="0078173E" w:rsidRDefault="006D3666" w:rsidP="00192E56">
            <w:pPr>
              <w:spacing w:before="60" w:after="60"/>
              <w:jc w:val="center"/>
              <w:rPr>
                <w:b/>
                <w:bCs/>
              </w:rPr>
            </w:pPr>
            <w:r w:rsidRPr="0078173E">
              <w:rPr>
                <w:b/>
                <w:bCs/>
              </w:rPr>
              <w:t>2011-2020</w:t>
            </w:r>
          </w:p>
        </w:tc>
        <w:tc>
          <w:tcPr>
            <w:tcW w:w="1587" w:type="dxa"/>
            <w:vAlign w:val="center"/>
          </w:tcPr>
          <w:p w14:paraId="0A57F5D2" w14:textId="77777777" w:rsidR="006D3666" w:rsidRPr="0078173E" w:rsidRDefault="006D3666" w:rsidP="00192E56">
            <w:pPr>
              <w:spacing w:before="60" w:after="60"/>
              <w:jc w:val="center"/>
              <w:rPr>
                <w:b/>
                <w:bCs/>
              </w:rPr>
            </w:pPr>
            <w:r w:rsidRPr="0078173E">
              <w:rPr>
                <w:b/>
                <w:bCs/>
              </w:rPr>
              <w:t>2021-2025</w:t>
            </w:r>
          </w:p>
        </w:tc>
      </w:tr>
      <w:tr w:rsidR="006D3666" w:rsidRPr="0078173E" w14:paraId="35FAA22E" w14:textId="77777777" w:rsidTr="00192E56">
        <w:tc>
          <w:tcPr>
            <w:tcW w:w="715" w:type="dxa"/>
            <w:vAlign w:val="center"/>
          </w:tcPr>
          <w:p w14:paraId="607464CC" w14:textId="77777777" w:rsidR="006D3666" w:rsidRPr="0078173E" w:rsidRDefault="006D3666" w:rsidP="00192E56">
            <w:pPr>
              <w:spacing w:before="60" w:after="60"/>
              <w:jc w:val="center"/>
            </w:pPr>
            <w:r w:rsidRPr="0078173E">
              <w:t>1</w:t>
            </w:r>
          </w:p>
        </w:tc>
        <w:tc>
          <w:tcPr>
            <w:tcW w:w="3510" w:type="dxa"/>
            <w:vAlign w:val="center"/>
          </w:tcPr>
          <w:p w14:paraId="6C4BE110" w14:textId="77777777" w:rsidR="006D3666" w:rsidRPr="0078173E" w:rsidRDefault="006D3666" w:rsidP="00192E56">
            <w:pPr>
              <w:spacing w:before="60" w:after="60"/>
              <w:rPr>
                <w:b/>
                <w:bCs/>
              </w:rPr>
            </w:pPr>
            <w:r w:rsidRPr="0078173E">
              <w:t>Hạ tầng giao thông</w:t>
            </w:r>
          </w:p>
        </w:tc>
        <w:tc>
          <w:tcPr>
            <w:tcW w:w="1620" w:type="dxa"/>
            <w:vAlign w:val="center"/>
          </w:tcPr>
          <w:p w14:paraId="360625CA" w14:textId="77777777" w:rsidR="006D3666" w:rsidRPr="0078173E" w:rsidRDefault="006D3666" w:rsidP="00192E56">
            <w:pPr>
              <w:spacing w:before="60" w:after="60"/>
              <w:jc w:val="right"/>
              <w:rPr>
                <w:b/>
                <w:bCs/>
              </w:rPr>
            </w:pPr>
          </w:p>
        </w:tc>
        <w:tc>
          <w:tcPr>
            <w:tcW w:w="1587" w:type="dxa"/>
            <w:vAlign w:val="center"/>
          </w:tcPr>
          <w:p w14:paraId="24E47D58" w14:textId="77777777" w:rsidR="006D3666" w:rsidRPr="0078173E" w:rsidRDefault="006D3666" w:rsidP="00192E56">
            <w:pPr>
              <w:spacing w:before="60" w:after="60"/>
              <w:jc w:val="right"/>
              <w:rPr>
                <w:b/>
                <w:bCs/>
              </w:rPr>
            </w:pPr>
          </w:p>
        </w:tc>
        <w:tc>
          <w:tcPr>
            <w:tcW w:w="1587" w:type="dxa"/>
            <w:vAlign w:val="center"/>
          </w:tcPr>
          <w:p w14:paraId="6CA94CF7" w14:textId="77777777" w:rsidR="006D3666" w:rsidRPr="0078173E" w:rsidRDefault="006D3666" w:rsidP="00192E56">
            <w:pPr>
              <w:spacing w:before="60" w:after="60"/>
              <w:jc w:val="right"/>
              <w:rPr>
                <w:b/>
                <w:bCs/>
              </w:rPr>
            </w:pPr>
          </w:p>
        </w:tc>
      </w:tr>
      <w:tr w:rsidR="006D3666" w:rsidRPr="0078173E" w14:paraId="533E9E20" w14:textId="77777777" w:rsidTr="00192E56">
        <w:tc>
          <w:tcPr>
            <w:tcW w:w="715" w:type="dxa"/>
            <w:vAlign w:val="center"/>
          </w:tcPr>
          <w:p w14:paraId="6B2CA1B0" w14:textId="77777777" w:rsidR="006D3666" w:rsidRPr="0078173E" w:rsidRDefault="006D3666" w:rsidP="00192E56">
            <w:pPr>
              <w:spacing w:before="60" w:after="60"/>
              <w:jc w:val="center"/>
            </w:pPr>
            <w:r w:rsidRPr="0078173E">
              <w:t>2</w:t>
            </w:r>
          </w:p>
        </w:tc>
        <w:tc>
          <w:tcPr>
            <w:tcW w:w="3510" w:type="dxa"/>
            <w:vAlign w:val="center"/>
          </w:tcPr>
          <w:p w14:paraId="2A43DB1E" w14:textId="77777777" w:rsidR="006D3666" w:rsidRPr="0078173E" w:rsidRDefault="006D3666" w:rsidP="00192E56">
            <w:pPr>
              <w:spacing w:before="60" w:after="60"/>
            </w:pPr>
            <w:r w:rsidRPr="0078173E">
              <w:t>Hạ tầng cấp điện</w:t>
            </w:r>
          </w:p>
        </w:tc>
        <w:tc>
          <w:tcPr>
            <w:tcW w:w="1620" w:type="dxa"/>
            <w:vAlign w:val="center"/>
          </w:tcPr>
          <w:p w14:paraId="0839E33F" w14:textId="77777777" w:rsidR="006D3666" w:rsidRPr="0078173E" w:rsidRDefault="006D3666" w:rsidP="00192E56">
            <w:pPr>
              <w:spacing w:before="60" w:after="60"/>
              <w:jc w:val="right"/>
            </w:pPr>
          </w:p>
        </w:tc>
        <w:tc>
          <w:tcPr>
            <w:tcW w:w="1587" w:type="dxa"/>
            <w:vAlign w:val="center"/>
          </w:tcPr>
          <w:p w14:paraId="2FCF9718" w14:textId="77777777" w:rsidR="006D3666" w:rsidRPr="0078173E" w:rsidRDefault="006D3666" w:rsidP="00192E56">
            <w:pPr>
              <w:spacing w:before="60" w:after="60"/>
              <w:jc w:val="right"/>
            </w:pPr>
          </w:p>
        </w:tc>
        <w:tc>
          <w:tcPr>
            <w:tcW w:w="1587" w:type="dxa"/>
            <w:vAlign w:val="center"/>
          </w:tcPr>
          <w:p w14:paraId="49E437D4" w14:textId="77777777" w:rsidR="006D3666" w:rsidRPr="0078173E" w:rsidRDefault="006D3666" w:rsidP="00192E56">
            <w:pPr>
              <w:spacing w:before="60" w:after="60"/>
              <w:jc w:val="right"/>
            </w:pPr>
          </w:p>
        </w:tc>
      </w:tr>
      <w:tr w:rsidR="006D3666" w:rsidRPr="0078173E" w14:paraId="0457C784" w14:textId="77777777" w:rsidTr="00192E56">
        <w:tc>
          <w:tcPr>
            <w:tcW w:w="715" w:type="dxa"/>
            <w:vAlign w:val="center"/>
          </w:tcPr>
          <w:p w14:paraId="244510DC" w14:textId="77777777" w:rsidR="006D3666" w:rsidRPr="0078173E" w:rsidRDefault="006D3666" w:rsidP="00192E56">
            <w:pPr>
              <w:spacing w:before="60" w:after="60"/>
              <w:jc w:val="center"/>
            </w:pPr>
            <w:r w:rsidRPr="0078173E">
              <w:t>3</w:t>
            </w:r>
          </w:p>
        </w:tc>
        <w:tc>
          <w:tcPr>
            <w:tcW w:w="3510" w:type="dxa"/>
            <w:vAlign w:val="center"/>
          </w:tcPr>
          <w:p w14:paraId="08A49C98" w14:textId="77777777" w:rsidR="006D3666" w:rsidRPr="0078173E" w:rsidRDefault="006D3666" w:rsidP="00192E56">
            <w:pPr>
              <w:spacing w:before="60" w:after="60"/>
              <w:rPr>
                <w:b/>
                <w:bCs/>
              </w:rPr>
            </w:pPr>
            <w:r w:rsidRPr="0078173E">
              <w:t>Hạ tầng thủy lợi và ứng phó biến đổi khí hậu</w:t>
            </w:r>
          </w:p>
        </w:tc>
        <w:tc>
          <w:tcPr>
            <w:tcW w:w="1620" w:type="dxa"/>
            <w:vAlign w:val="center"/>
          </w:tcPr>
          <w:p w14:paraId="2E183070" w14:textId="77777777" w:rsidR="006D3666" w:rsidRPr="0078173E" w:rsidRDefault="006D3666" w:rsidP="00192E56">
            <w:pPr>
              <w:spacing w:before="60" w:after="60"/>
              <w:jc w:val="right"/>
              <w:rPr>
                <w:b/>
                <w:bCs/>
              </w:rPr>
            </w:pPr>
          </w:p>
        </w:tc>
        <w:tc>
          <w:tcPr>
            <w:tcW w:w="1587" w:type="dxa"/>
            <w:vAlign w:val="center"/>
          </w:tcPr>
          <w:p w14:paraId="7106FB85" w14:textId="77777777" w:rsidR="006D3666" w:rsidRPr="0078173E" w:rsidRDefault="006D3666" w:rsidP="00192E56">
            <w:pPr>
              <w:spacing w:before="60" w:after="60"/>
              <w:jc w:val="right"/>
              <w:rPr>
                <w:b/>
                <w:bCs/>
              </w:rPr>
            </w:pPr>
          </w:p>
        </w:tc>
        <w:tc>
          <w:tcPr>
            <w:tcW w:w="1587" w:type="dxa"/>
            <w:vAlign w:val="center"/>
          </w:tcPr>
          <w:p w14:paraId="33EC1E6B" w14:textId="77777777" w:rsidR="006D3666" w:rsidRPr="0078173E" w:rsidRDefault="006D3666" w:rsidP="00192E56">
            <w:pPr>
              <w:spacing w:before="60" w:after="60"/>
              <w:jc w:val="right"/>
              <w:rPr>
                <w:b/>
                <w:bCs/>
              </w:rPr>
            </w:pPr>
          </w:p>
        </w:tc>
      </w:tr>
      <w:tr w:rsidR="006D3666" w:rsidRPr="0078173E" w14:paraId="08BB7F8D" w14:textId="77777777" w:rsidTr="00192E56">
        <w:tc>
          <w:tcPr>
            <w:tcW w:w="715" w:type="dxa"/>
            <w:vAlign w:val="center"/>
          </w:tcPr>
          <w:p w14:paraId="368DC1DC" w14:textId="77777777" w:rsidR="006D3666" w:rsidRPr="0078173E" w:rsidRDefault="006D3666" w:rsidP="00192E56">
            <w:pPr>
              <w:spacing w:before="60" w:after="60"/>
              <w:jc w:val="center"/>
            </w:pPr>
            <w:r w:rsidRPr="0078173E">
              <w:t>4</w:t>
            </w:r>
          </w:p>
        </w:tc>
        <w:tc>
          <w:tcPr>
            <w:tcW w:w="3510" w:type="dxa"/>
            <w:vAlign w:val="center"/>
          </w:tcPr>
          <w:p w14:paraId="7752E385" w14:textId="77777777" w:rsidR="006D3666" w:rsidRPr="0078173E" w:rsidRDefault="006D3666" w:rsidP="00192E56">
            <w:pPr>
              <w:spacing w:before="60" w:after="60"/>
            </w:pPr>
            <w:r w:rsidRPr="0078173E">
              <w:t>Hạ tầng thông tin và truyền thông (gồm hạ tầng số)</w:t>
            </w:r>
          </w:p>
        </w:tc>
        <w:tc>
          <w:tcPr>
            <w:tcW w:w="1620" w:type="dxa"/>
            <w:vAlign w:val="center"/>
          </w:tcPr>
          <w:p w14:paraId="41EF53E9" w14:textId="77777777" w:rsidR="006D3666" w:rsidRPr="0078173E" w:rsidRDefault="006D3666" w:rsidP="00192E56">
            <w:pPr>
              <w:spacing w:before="60" w:after="60"/>
              <w:jc w:val="right"/>
            </w:pPr>
          </w:p>
        </w:tc>
        <w:tc>
          <w:tcPr>
            <w:tcW w:w="1587" w:type="dxa"/>
            <w:vAlign w:val="center"/>
          </w:tcPr>
          <w:p w14:paraId="1572EF62" w14:textId="77777777" w:rsidR="006D3666" w:rsidRPr="0078173E" w:rsidRDefault="006D3666" w:rsidP="00192E56">
            <w:pPr>
              <w:spacing w:before="60" w:after="60"/>
              <w:jc w:val="right"/>
            </w:pPr>
          </w:p>
        </w:tc>
        <w:tc>
          <w:tcPr>
            <w:tcW w:w="1587" w:type="dxa"/>
            <w:vAlign w:val="center"/>
          </w:tcPr>
          <w:p w14:paraId="75563EFE" w14:textId="77777777" w:rsidR="006D3666" w:rsidRPr="0078173E" w:rsidRDefault="006D3666" w:rsidP="00192E56">
            <w:pPr>
              <w:spacing w:before="60" w:after="60"/>
              <w:jc w:val="right"/>
            </w:pPr>
          </w:p>
        </w:tc>
      </w:tr>
      <w:tr w:rsidR="006D3666" w:rsidRPr="0078173E" w14:paraId="7F626DCC" w14:textId="77777777" w:rsidTr="00192E56">
        <w:tc>
          <w:tcPr>
            <w:tcW w:w="715" w:type="dxa"/>
            <w:vAlign w:val="center"/>
          </w:tcPr>
          <w:p w14:paraId="1C18FFA5" w14:textId="77777777" w:rsidR="006D3666" w:rsidRPr="0078173E" w:rsidRDefault="006D3666" w:rsidP="00192E56">
            <w:pPr>
              <w:spacing w:before="60" w:after="60"/>
              <w:jc w:val="center"/>
            </w:pPr>
            <w:r w:rsidRPr="0078173E">
              <w:t>5</w:t>
            </w:r>
          </w:p>
        </w:tc>
        <w:tc>
          <w:tcPr>
            <w:tcW w:w="3510" w:type="dxa"/>
            <w:vAlign w:val="center"/>
          </w:tcPr>
          <w:p w14:paraId="061411FF" w14:textId="77777777" w:rsidR="006D3666" w:rsidRPr="0078173E" w:rsidRDefault="006D3666" w:rsidP="00192E56">
            <w:pPr>
              <w:spacing w:before="60" w:after="60"/>
              <w:rPr>
                <w:lang w:val="sv-SE"/>
              </w:rPr>
            </w:pPr>
            <w:r w:rsidRPr="0078173E">
              <w:t xml:space="preserve">Hạ tầng đô thị </w:t>
            </w:r>
          </w:p>
        </w:tc>
        <w:tc>
          <w:tcPr>
            <w:tcW w:w="1620" w:type="dxa"/>
            <w:vAlign w:val="center"/>
          </w:tcPr>
          <w:p w14:paraId="4B0307D4" w14:textId="77777777" w:rsidR="006D3666" w:rsidRPr="0078173E" w:rsidRDefault="006D3666" w:rsidP="00192E56">
            <w:pPr>
              <w:spacing w:before="60" w:after="60"/>
              <w:jc w:val="right"/>
              <w:rPr>
                <w:lang w:val="sv-SE"/>
              </w:rPr>
            </w:pPr>
          </w:p>
        </w:tc>
        <w:tc>
          <w:tcPr>
            <w:tcW w:w="1587" w:type="dxa"/>
            <w:vAlign w:val="center"/>
          </w:tcPr>
          <w:p w14:paraId="4E501F97" w14:textId="77777777" w:rsidR="006D3666" w:rsidRPr="0078173E" w:rsidRDefault="006D3666" w:rsidP="00192E56">
            <w:pPr>
              <w:spacing w:before="60" w:after="60"/>
              <w:jc w:val="right"/>
              <w:rPr>
                <w:lang w:val="sv-SE"/>
              </w:rPr>
            </w:pPr>
          </w:p>
        </w:tc>
        <w:tc>
          <w:tcPr>
            <w:tcW w:w="1587" w:type="dxa"/>
            <w:vAlign w:val="center"/>
          </w:tcPr>
          <w:p w14:paraId="72D8B9F2" w14:textId="77777777" w:rsidR="006D3666" w:rsidRPr="0078173E" w:rsidRDefault="006D3666" w:rsidP="00192E56">
            <w:pPr>
              <w:spacing w:before="60" w:after="60"/>
              <w:jc w:val="right"/>
              <w:rPr>
                <w:lang w:val="sv-SE"/>
              </w:rPr>
            </w:pPr>
          </w:p>
        </w:tc>
      </w:tr>
      <w:tr w:rsidR="006D3666" w:rsidRPr="0078173E" w14:paraId="52657650" w14:textId="77777777" w:rsidTr="00192E56">
        <w:tc>
          <w:tcPr>
            <w:tcW w:w="715" w:type="dxa"/>
            <w:vAlign w:val="center"/>
          </w:tcPr>
          <w:p w14:paraId="7E1B3918" w14:textId="77777777" w:rsidR="006D3666" w:rsidRPr="0078173E" w:rsidRDefault="006D3666" w:rsidP="00192E56">
            <w:pPr>
              <w:spacing w:before="60" w:after="60"/>
              <w:jc w:val="center"/>
            </w:pPr>
            <w:r w:rsidRPr="0078173E">
              <w:t>6</w:t>
            </w:r>
          </w:p>
        </w:tc>
        <w:tc>
          <w:tcPr>
            <w:tcW w:w="3510" w:type="dxa"/>
            <w:vAlign w:val="center"/>
          </w:tcPr>
          <w:p w14:paraId="756A5603" w14:textId="77777777" w:rsidR="006D3666" w:rsidRPr="0078173E" w:rsidRDefault="006D3666" w:rsidP="00192E56">
            <w:pPr>
              <w:spacing w:before="60" w:after="60"/>
            </w:pPr>
            <w:r w:rsidRPr="0078173E">
              <w:t>Hạ tầng thương mại (bao gồm hạ tầng logistics)</w:t>
            </w:r>
          </w:p>
        </w:tc>
        <w:tc>
          <w:tcPr>
            <w:tcW w:w="1620" w:type="dxa"/>
            <w:vAlign w:val="center"/>
          </w:tcPr>
          <w:p w14:paraId="0B729A84" w14:textId="77777777" w:rsidR="006D3666" w:rsidRPr="0078173E" w:rsidRDefault="006D3666" w:rsidP="00192E56">
            <w:pPr>
              <w:spacing w:before="60" w:after="60"/>
              <w:jc w:val="right"/>
            </w:pPr>
          </w:p>
        </w:tc>
        <w:tc>
          <w:tcPr>
            <w:tcW w:w="1587" w:type="dxa"/>
            <w:vAlign w:val="center"/>
          </w:tcPr>
          <w:p w14:paraId="469E834F" w14:textId="77777777" w:rsidR="006D3666" w:rsidRPr="0078173E" w:rsidRDefault="006D3666" w:rsidP="00192E56">
            <w:pPr>
              <w:spacing w:before="60" w:after="60"/>
              <w:jc w:val="right"/>
            </w:pPr>
          </w:p>
        </w:tc>
        <w:tc>
          <w:tcPr>
            <w:tcW w:w="1587" w:type="dxa"/>
            <w:vAlign w:val="center"/>
          </w:tcPr>
          <w:p w14:paraId="4A2040DF" w14:textId="77777777" w:rsidR="006D3666" w:rsidRPr="0078173E" w:rsidRDefault="006D3666" w:rsidP="00192E56">
            <w:pPr>
              <w:spacing w:before="60" w:after="60"/>
              <w:jc w:val="right"/>
            </w:pPr>
          </w:p>
        </w:tc>
      </w:tr>
      <w:tr w:rsidR="006D3666" w:rsidRPr="0078173E" w14:paraId="2B396371" w14:textId="77777777" w:rsidTr="00192E56">
        <w:tc>
          <w:tcPr>
            <w:tcW w:w="715" w:type="dxa"/>
            <w:vAlign w:val="center"/>
          </w:tcPr>
          <w:p w14:paraId="1978C9F6" w14:textId="77777777" w:rsidR="006D3666" w:rsidRPr="0078173E" w:rsidRDefault="006D3666" w:rsidP="00192E56">
            <w:pPr>
              <w:spacing w:before="60" w:after="60"/>
              <w:jc w:val="center"/>
            </w:pPr>
            <w:r w:rsidRPr="0078173E">
              <w:t>7</w:t>
            </w:r>
          </w:p>
        </w:tc>
        <w:tc>
          <w:tcPr>
            <w:tcW w:w="3510" w:type="dxa"/>
            <w:vAlign w:val="center"/>
          </w:tcPr>
          <w:p w14:paraId="49E88F40" w14:textId="77777777" w:rsidR="006D3666" w:rsidRPr="0078173E" w:rsidRDefault="006D3666" w:rsidP="00192E56">
            <w:pPr>
              <w:spacing w:before="60" w:after="60"/>
              <w:rPr>
                <w:b/>
                <w:bCs/>
              </w:rPr>
            </w:pPr>
            <w:r w:rsidRPr="0078173E">
              <w:t>Hạ tầng khu công nghiệp, khu kinh tế và khu công nghệ cao</w:t>
            </w:r>
          </w:p>
        </w:tc>
        <w:tc>
          <w:tcPr>
            <w:tcW w:w="1620" w:type="dxa"/>
            <w:vAlign w:val="center"/>
          </w:tcPr>
          <w:p w14:paraId="79CC5C85" w14:textId="77777777" w:rsidR="006D3666" w:rsidRPr="0078173E" w:rsidRDefault="006D3666" w:rsidP="00192E56">
            <w:pPr>
              <w:spacing w:before="60" w:after="60"/>
              <w:jc w:val="right"/>
              <w:rPr>
                <w:b/>
                <w:bCs/>
              </w:rPr>
            </w:pPr>
          </w:p>
        </w:tc>
        <w:tc>
          <w:tcPr>
            <w:tcW w:w="1587" w:type="dxa"/>
            <w:vAlign w:val="center"/>
          </w:tcPr>
          <w:p w14:paraId="30064517" w14:textId="77777777" w:rsidR="006D3666" w:rsidRPr="0078173E" w:rsidRDefault="006D3666" w:rsidP="00192E56">
            <w:pPr>
              <w:spacing w:before="60" w:after="60"/>
              <w:jc w:val="right"/>
              <w:rPr>
                <w:b/>
                <w:bCs/>
              </w:rPr>
            </w:pPr>
          </w:p>
        </w:tc>
        <w:tc>
          <w:tcPr>
            <w:tcW w:w="1587" w:type="dxa"/>
            <w:vAlign w:val="center"/>
          </w:tcPr>
          <w:p w14:paraId="7B95570C" w14:textId="77777777" w:rsidR="006D3666" w:rsidRPr="0078173E" w:rsidRDefault="006D3666" w:rsidP="00192E56">
            <w:pPr>
              <w:spacing w:before="60" w:after="60"/>
              <w:jc w:val="right"/>
              <w:rPr>
                <w:b/>
                <w:bCs/>
              </w:rPr>
            </w:pPr>
          </w:p>
        </w:tc>
      </w:tr>
      <w:tr w:rsidR="006D3666" w:rsidRPr="0078173E" w14:paraId="24EDDCD1" w14:textId="77777777" w:rsidTr="00192E56">
        <w:tc>
          <w:tcPr>
            <w:tcW w:w="715" w:type="dxa"/>
            <w:vAlign w:val="center"/>
          </w:tcPr>
          <w:p w14:paraId="53A8B819" w14:textId="77777777" w:rsidR="006D3666" w:rsidRPr="0078173E" w:rsidRDefault="006D3666" w:rsidP="00192E56">
            <w:pPr>
              <w:spacing w:before="60" w:after="60"/>
              <w:jc w:val="center"/>
            </w:pPr>
            <w:r w:rsidRPr="0078173E">
              <w:t>8</w:t>
            </w:r>
          </w:p>
        </w:tc>
        <w:tc>
          <w:tcPr>
            <w:tcW w:w="3510" w:type="dxa"/>
            <w:vAlign w:val="center"/>
          </w:tcPr>
          <w:p w14:paraId="0AAB6CF4" w14:textId="77777777" w:rsidR="006D3666" w:rsidRPr="0078173E" w:rsidRDefault="006D3666" w:rsidP="00192E56">
            <w:pPr>
              <w:spacing w:before="60" w:after="60"/>
            </w:pPr>
            <w:r w:rsidRPr="00DA1460">
              <w:rPr>
                <w:color w:val="EE0000"/>
              </w:rPr>
              <w:t xml:space="preserve">Hạ tầng giáo dục và đào tạo </w:t>
            </w:r>
          </w:p>
        </w:tc>
        <w:tc>
          <w:tcPr>
            <w:tcW w:w="1620" w:type="dxa"/>
            <w:vAlign w:val="center"/>
          </w:tcPr>
          <w:p w14:paraId="6D7F8642" w14:textId="77777777" w:rsidR="006D3666" w:rsidRPr="0078173E" w:rsidRDefault="006D3666" w:rsidP="00192E56">
            <w:pPr>
              <w:spacing w:before="60" w:after="60"/>
              <w:jc w:val="right"/>
            </w:pPr>
          </w:p>
        </w:tc>
        <w:tc>
          <w:tcPr>
            <w:tcW w:w="1587" w:type="dxa"/>
            <w:vAlign w:val="center"/>
          </w:tcPr>
          <w:p w14:paraId="504E85F7" w14:textId="77777777" w:rsidR="006D3666" w:rsidRPr="0078173E" w:rsidRDefault="006D3666" w:rsidP="00192E56">
            <w:pPr>
              <w:spacing w:before="60" w:after="60"/>
              <w:jc w:val="right"/>
            </w:pPr>
          </w:p>
        </w:tc>
        <w:tc>
          <w:tcPr>
            <w:tcW w:w="1587" w:type="dxa"/>
            <w:vAlign w:val="center"/>
          </w:tcPr>
          <w:p w14:paraId="6F763576" w14:textId="77777777" w:rsidR="006D3666" w:rsidRPr="0078173E" w:rsidRDefault="006D3666" w:rsidP="00192E56">
            <w:pPr>
              <w:spacing w:before="60" w:after="60"/>
              <w:jc w:val="right"/>
            </w:pPr>
          </w:p>
        </w:tc>
      </w:tr>
      <w:tr w:rsidR="006D3666" w:rsidRPr="0078173E" w14:paraId="2C6FB81F" w14:textId="77777777" w:rsidTr="00192E56">
        <w:tc>
          <w:tcPr>
            <w:tcW w:w="715" w:type="dxa"/>
            <w:vAlign w:val="center"/>
          </w:tcPr>
          <w:p w14:paraId="543CF599" w14:textId="77777777" w:rsidR="006D3666" w:rsidRPr="0078173E" w:rsidRDefault="006D3666" w:rsidP="00192E56">
            <w:pPr>
              <w:spacing w:before="60" w:after="60"/>
              <w:jc w:val="center"/>
            </w:pPr>
            <w:r w:rsidRPr="0078173E">
              <w:t>9</w:t>
            </w:r>
          </w:p>
        </w:tc>
        <w:tc>
          <w:tcPr>
            <w:tcW w:w="3510" w:type="dxa"/>
            <w:vAlign w:val="center"/>
          </w:tcPr>
          <w:p w14:paraId="41A6C6D9" w14:textId="77777777" w:rsidR="006D3666" w:rsidRPr="0078173E" w:rsidRDefault="006D3666" w:rsidP="00192E56">
            <w:pPr>
              <w:spacing w:before="60" w:after="60"/>
            </w:pPr>
            <w:r w:rsidRPr="0078173E">
              <w:t>Hạ tầng khoa học và công nghệ (gồm hạ tầng đổi mới sáng tạo)</w:t>
            </w:r>
          </w:p>
        </w:tc>
        <w:tc>
          <w:tcPr>
            <w:tcW w:w="1620" w:type="dxa"/>
            <w:vAlign w:val="center"/>
          </w:tcPr>
          <w:p w14:paraId="36274B9F" w14:textId="77777777" w:rsidR="006D3666" w:rsidRPr="0078173E" w:rsidRDefault="006D3666" w:rsidP="00192E56">
            <w:pPr>
              <w:spacing w:before="60" w:after="60"/>
              <w:jc w:val="right"/>
            </w:pPr>
          </w:p>
        </w:tc>
        <w:tc>
          <w:tcPr>
            <w:tcW w:w="1587" w:type="dxa"/>
            <w:vAlign w:val="center"/>
          </w:tcPr>
          <w:p w14:paraId="1C8CF5F8" w14:textId="77777777" w:rsidR="006D3666" w:rsidRPr="0078173E" w:rsidRDefault="006D3666" w:rsidP="00192E56">
            <w:pPr>
              <w:spacing w:before="60" w:after="60"/>
              <w:jc w:val="right"/>
            </w:pPr>
          </w:p>
        </w:tc>
        <w:tc>
          <w:tcPr>
            <w:tcW w:w="1587" w:type="dxa"/>
            <w:vAlign w:val="center"/>
          </w:tcPr>
          <w:p w14:paraId="66C4F173" w14:textId="77777777" w:rsidR="006D3666" w:rsidRPr="0078173E" w:rsidRDefault="006D3666" w:rsidP="00192E56">
            <w:pPr>
              <w:spacing w:before="60" w:after="60"/>
              <w:jc w:val="right"/>
            </w:pPr>
          </w:p>
        </w:tc>
      </w:tr>
      <w:tr w:rsidR="006D3666" w:rsidRPr="0078173E" w14:paraId="1733B602" w14:textId="77777777" w:rsidTr="00192E56">
        <w:tc>
          <w:tcPr>
            <w:tcW w:w="715" w:type="dxa"/>
            <w:vAlign w:val="center"/>
          </w:tcPr>
          <w:p w14:paraId="54F753F4" w14:textId="77777777" w:rsidR="006D3666" w:rsidRPr="0078173E" w:rsidRDefault="006D3666" w:rsidP="00192E56">
            <w:pPr>
              <w:spacing w:before="60" w:after="60"/>
              <w:jc w:val="center"/>
            </w:pPr>
            <w:r w:rsidRPr="0078173E">
              <w:t>10</w:t>
            </w:r>
          </w:p>
        </w:tc>
        <w:tc>
          <w:tcPr>
            <w:tcW w:w="3510" w:type="dxa"/>
            <w:vAlign w:val="center"/>
          </w:tcPr>
          <w:p w14:paraId="2F5C978D" w14:textId="77777777" w:rsidR="006D3666" w:rsidRPr="0078173E" w:rsidRDefault="006D3666" w:rsidP="00192E56">
            <w:pPr>
              <w:spacing w:before="60" w:after="60"/>
            </w:pPr>
            <w:r w:rsidRPr="0078173E">
              <w:t xml:space="preserve">Hạ tầng y tế </w:t>
            </w:r>
          </w:p>
        </w:tc>
        <w:tc>
          <w:tcPr>
            <w:tcW w:w="1620" w:type="dxa"/>
            <w:vAlign w:val="center"/>
          </w:tcPr>
          <w:p w14:paraId="0E2EC2E2" w14:textId="77777777" w:rsidR="006D3666" w:rsidRPr="0078173E" w:rsidRDefault="006D3666" w:rsidP="00192E56">
            <w:pPr>
              <w:spacing w:before="60" w:after="60"/>
              <w:jc w:val="right"/>
            </w:pPr>
          </w:p>
        </w:tc>
        <w:tc>
          <w:tcPr>
            <w:tcW w:w="1587" w:type="dxa"/>
            <w:vAlign w:val="center"/>
          </w:tcPr>
          <w:p w14:paraId="32F71698" w14:textId="77777777" w:rsidR="006D3666" w:rsidRPr="0078173E" w:rsidRDefault="006D3666" w:rsidP="00192E56">
            <w:pPr>
              <w:spacing w:before="60" w:after="60"/>
              <w:jc w:val="right"/>
            </w:pPr>
          </w:p>
        </w:tc>
        <w:tc>
          <w:tcPr>
            <w:tcW w:w="1587" w:type="dxa"/>
            <w:vAlign w:val="center"/>
          </w:tcPr>
          <w:p w14:paraId="4C2A8B6D" w14:textId="77777777" w:rsidR="006D3666" w:rsidRPr="0078173E" w:rsidRDefault="006D3666" w:rsidP="00192E56">
            <w:pPr>
              <w:spacing w:before="60" w:after="60"/>
              <w:jc w:val="right"/>
            </w:pPr>
          </w:p>
        </w:tc>
      </w:tr>
      <w:tr w:rsidR="006D3666" w:rsidRPr="0078173E" w14:paraId="5CF9E0C9" w14:textId="77777777" w:rsidTr="00192E56">
        <w:tc>
          <w:tcPr>
            <w:tcW w:w="715" w:type="dxa"/>
            <w:vAlign w:val="center"/>
          </w:tcPr>
          <w:p w14:paraId="35DA234C" w14:textId="77777777" w:rsidR="006D3666" w:rsidRPr="0078173E" w:rsidRDefault="006D3666" w:rsidP="00192E56">
            <w:pPr>
              <w:spacing w:before="60" w:after="60"/>
              <w:jc w:val="center"/>
            </w:pPr>
            <w:r w:rsidRPr="0078173E">
              <w:t>11</w:t>
            </w:r>
          </w:p>
        </w:tc>
        <w:tc>
          <w:tcPr>
            <w:tcW w:w="3510" w:type="dxa"/>
            <w:vAlign w:val="center"/>
          </w:tcPr>
          <w:p w14:paraId="0C88F9C6" w14:textId="77777777" w:rsidR="006D3666" w:rsidRPr="0078173E" w:rsidRDefault="006D3666" w:rsidP="00192E56">
            <w:pPr>
              <w:spacing w:before="60" w:after="60"/>
            </w:pPr>
            <w:r w:rsidRPr="0078173E">
              <w:t>Hạ tầng văn hoá, thể thao và du lịch</w:t>
            </w:r>
          </w:p>
        </w:tc>
        <w:tc>
          <w:tcPr>
            <w:tcW w:w="1620" w:type="dxa"/>
            <w:vAlign w:val="center"/>
          </w:tcPr>
          <w:p w14:paraId="7DE2C843" w14:textId="77777777" w:rsidR="006D3666" w:rsidRPr="0078173E" w:rsidRDefault="006D3666" w:rsidP="00192E56">
            <w:pPr>
              <w:spacing w:before="60" w:after="60"/>
              <w:jc w:val="right"/>
            </w:pPr>
          </w:p>
        </w:tc>
        <w:tc>
          <w:tcPr>
            <w:tcW w:w="1587" w:type="dxa"/>
            <w:vAlign w:val="center"/>
          </w:tcPr>
          <w:p w14:paraId="0029C068" w14:textId="77777777" w:rsidR="006D3666" w:rsidRPr="0078173E" w:rsidRDefault="006D3666" w:rsidP="00192E56">
            <w:pPr>
              <w:spacing w:before="60" w:after="60"/>
              <w:jc w:val="right"/>
            </w:pPr>
          </w:p>
        </w:tc>
        <w:tc>
          <w:tcPr>
            <w:tcW w:w="1587" w:type="dxa"/>
            <w:vAlign w:val="center"/>
          </w:tcPr>
          <w:p w14:paraId="5CC7183E" w14:textId="77777777" w:rsidR="006D3666" w:rsidRPr="0078173E" w:rsidRDefault="006D3666" w:rsidP="00192E56">
            <w:pPr>
              <w:spacing w:before="60" w:after="60"/>
              <w:jc w:val="right"/>
            </w:pPr>
          </w:p>
        </w:tc>
      </w:tr>
    </w:tbl>
    <w:p w14:paraId="79315436" w14:textId="77777777" w:rsidR="006D3666" w:rsidRPr="000925C8" w:rsidRDefault="006D3666" w:rsidP="006D3666">
      <w:pPr>
        <w:pStyle w:val="Normal1"/>
        <w:ind w:left="720" w:firstLine="0"/>
        <w:rPr>
          <w:lang w:val="en-GB"/>
        </w:rPr>
      </w:pPr>
    </w:p>
    <w:p w14:paraId="5335F892" w14:textId="77777777" w:rsidR="008308EC" w:rsidRDefault="008308EC" w:rsidP="00277E12">
      <w:pPr>
        <w:rPr>
          <w:b/>
          <w:szCs w:val="28"/>
        </w:rPr>
      </w:pPr>
    </w:p>
    <w:sectPr w:rsidR="008308EC" w:rsidSect="00BA22CD">
      <w:footerReference w:type="default" r:id="rId8"/>
      <w:pgSz w:w="11909" w:h="16834" w:code="9"/>
      <w:pgMar w:top="1418" w:right="1134" w:bottom="1134" w:left="1701" w:header="578" w:footer="5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3B14" w14:textId="77777777" w:rsidR="00601BBC" w:rsidRDefault="00601BBC" w:rsidP="00AD08F7">
      <w:r>
        <w:separator/>
      </w:r>
    </w:p>
  </w:endnote>
  <w:endnote w:type="continuationSeparator" w:id="0">
    <w:p w14:paraId="3899B1A4" w14:textId="77777777" w:rsidR="00601BBC" w:rsidRDefault="00601BBC" w:rsidP="00AD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899C" w14:textId="2D22C4E8" w:rsidR="006D3666" w:rsidRDefault="006D3666">
    <w:pPr>
      <w:pStyle w:val="Footer"/>
      <w:jc w:val="right"/>
    </w:pPr>
  </w:p>
  <w:p w14:paraId="4F441863" w14:textId="77777777" w:rsidR="006D3666" w:rsidRDefault="006D3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86E7" w14:textId="77777777" w:rsidR="00601BBC" w:rsidRDefault="00601BBC" w:rsidP="00AD08F7">
      <w:r>
        <w:separator/>
      </w:r>
    </w:p>
  </w:footnote>
  <w:footnote w:type="continuationSeparator" w:id="0">
    <w:p w14:paraId="2A78064B" w14:textId="77777777" w:rsidR="00601BBC" w:rsidRDefault="00601BBC" w:rsidP="00AD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CB3"/>
    <w:multiLevelType w:val="hybridMultilevel"/>
    <w:tmpl w:val="4A2CE67A"/>
    <w:lvl w:ilvl="0" w:tplc="3FCA802A">
      <w:start w:val="1"/>
      <w:numFmt w:val="bullet"/>
      <w:suff w:val="space"/>
      <w:lvlText w:val="-"/>
      <w:lvlJc w:val="left"/>
      <w:pPr>
        <w:ind w:left="0" w:firstLine="720"/>
      </w:pPr>
      <w:rPr>
        <w:rFonts w:ascii="Times New Roman" w:hAnsi="Times New Roman" w:cs="Times New Roman" w:hint="default"/>
        <w:b w:val="0"/>
        <w:i w:val="0"/>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26901"/>
    <w:multiLevelType w:val="hybridMultilevel"/>
    <w:tmpl w:val="FA0C21D2"/>
    <w:lvl w:ilvl="0" w:tplc="FCA4BB2C">
      <w:start w:val="1"/>
      <w:numFmt w:val="decimal"/>
      <w:suff w:val="space"/>
      <w:lvlText w:val="%1."/>
      <w:lvlJc w:val="left"/>
      <w:pPr>
        <w:ind w:left="0" w:firstLine="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51CBC"/>
    <w:multiLevelType w:val="hybridMultilevel"/>
    <w:tmpl w:val="A8B4A6E8"/>
    <w:lvl w:ilvl="0" w:tplc="FFFFFFFF">
      <w:start w:val="1"/>
      <w:numFmt w:val="decimal"/>
      <w:suff w:val="space"/>
      <w:lvlText w:val="(%1)."/>
      <w:lvlJc w:val="left"/>
      <w:pPr>
        <w:ind w:left="0" w:firstLine="720"/>
      </w:pPr>
      <w:rPr>
        <w:rFonts w:hint="default"/>
        <w:b w:val="0"/>
        <w:i w:val="0"/>
        <w:sz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37E5B23"/>
    <w:multiLevelType w:val="hybridMultilevel"/>
    <w:tmpl w:val="6F4E6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1C7113"/>
    <w:multiLevelType w:val="hybridMultilevel"/>
    <w:tmpl w:val="8CEA54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9321C48"/>
    <w:multiLevelType w:val="hybridMultilevel"/>
    <w:tmpl w:val="A8B4A6E8"/>
    <w:lvl w:ilvl="0" w:tplc="FFFFFFFF">
      <w:start w:val="1"/>
      <w:numFmt w:val="decimal"/>
      <w:suff w:val="space"/>
      <w:lvlText w:val="(%1)."/>
      <w:lvlJc w:val="left"/>
      <w:pPr>
        <w:ind w:left="0" w:firstLine="720"/>
      </w:pPr>
      <w:rPr>
        <w:rFonts w:hint="default"/>
        <w:b w:val="0"/>
        <w:i w:val="0"/>
        <w:sz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5FA678D"/>
    <w:multiLevelType w:val="hybridMultilevel"/>
    <w:tmpl w:val="FF2AACDC"/>
    <w:lvl w:ilvl="0" w:tplc="7CCC167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6366624"/>
    <w:multiLevelType w:val="multilevel"/>
    <w:tmpl w:val="5FF83410"/>
    <w:lvl w:ilvl="0">
      <w:start w:val="1"/>
      <w:numFmt w:val="upperRoman"/>
      <w:pStyle w:val="01PHNI"/>
      <w:suff w:val="space"/>
      <w:lvlText w:val="PHẦN %1."/>
      <w:lvlJc w:val="left"/>
      <w:pPr>
        <w:ind w:left="720" w:hanging="720"/>
      </w:pPr>
      <w:rPr>
        <w:b/>
      </w:rPr>
    </w:lvl>
    <w:lvl w:ilvl="1">
      <w:start w:val="1"/>
      <w:numFmt w:val="upperRoman"/>
      <w:pStyle w:val="02I"/>
      <w:suff w:val="space"/>
      <w:lvlText w:val="%2."/>
      <w:lvlJc w:val="left"/>
      <w:pPr>
        <w:ind w:left="0" w:firstLine="720"/>
      </w:pPr>
    </w:lvl>
    <w:lvl w:ilvl="2">
      <w:start w:val="1"/>
      <w:numFmt w:val="decimal"/>
      <w:pStyle w:val="031"/>
      <w:suff w:val="space"/>
      <w:lvlText w:val="%3."/>
      <w:lvlJc w:val="left"/>
      <w:pPr>
        <w:ind w:left="0" w:firstLine="720"/>
      </w:pPr>
    </w:lvl>
    <w:lvl w:ilvl="3">
      <w:start w:val="1"/>
      <w:numFmt w:val="decimal"/>
      <w:pStyle w:val="0411"/>
      <w:suff w:val="space"/>
      <w:lvlText w:val="%3.%4."/>
      <w:lvlJc w:val="left"/>
      <w:pPr>
        <w:ind w:left="0" w:firstLine="720"/>
      </w:pPr>
    </w:lvl>
    <w:lvl w:ilvl="4">
      <w:start w:val="1"/>
      <w:numFmt w:val="decimal"/>
      <w:pStyle w:val="05111"/>
      <w:suff w:val="space"/>
      <w:lvlText w:val="%3.%4.%5."/>
      <w:lvlJc w:val="left"/>
      <w:pPr>
        <w:ind w:left="0" w:firstLine="720"/>
      </w:pPr>
    </w:lvl>
    <w:lvl w:ilvl="5">
      <w:start w:val="1"/>
      <w:numFmt w:val="lowerLetter"/>
      <w:pStyle w:val="06a"/>
      <w:suff w:val="space"/>
      <w:lvlText w:val="%6)."/>
      <w:lvlJc w:val="left"/>
      <w:pPr>
        <w:ind w:left="0" w:firstLine="720"/>
      </w:pPr>
      <w:rPr>
        <w:rFonts w:ascii="Times New Roman" w:hAnsi="Times New Roman" w:cs="Times New Roman" w:hint="default"/>
        <w:b w:val="0"/>
        <w:i/>
        <w:sz w:val="28"/>
      </w:rPr>
    </w:lvl>
    <w:lvl w:ilvl="6">
      <w:start w:val="1"/>
      <w:numFmt w:val="decimal"/>
      <w:pStyle w:val="071"/>
      <w:suff w:val="space"/>
      <w:lvlText w:val="(%7)."/>
      <w:lvlJc w:val="left"/>
      <w:pPr>
        <w:ind w:left="0" w:firstLine="720"/>
      </w:pPr>
      <w:rPr>
        <w:b w:val="0"/>
        <w:color w:val="auto"/>
      </w:rPr>
    </w:lvl>
    <w:lvl w:ilvl="7">
      <w:start w:val="1"/>
      <w:numFmt w:val="decimal"/>
      <w:pStyle w:val="08Bng1"/>
      <w:suff w:val="space"/>
      <w:lvlText w:val="Bảng %8."/>
      <w:lvlJc w:val="left"/>
      <w:pPr>
        <w:ind w:left="0" w:firstLine="0"/>
      </w:pPr>
    </w:lvl>
    <w:lvl w:ilvl="8">
      <w:start w:val="1"/>
      <w:numFmt w:val="decimal"/>
      <w:pStyle w:val="09Hnh1"/>
      <w:suff w:val="space"/>
      <w:lvlText w:val="Hình %9."/>
      <w:lvlJc w:val="left"/>
      <w:pPr>
        <w:ind w:left="0" w:firstLine="0"/>
      </w:pPr>
    </w:lvl>
  </w:abstractNum>
  <w:abstractNum w:abstractNumId="8" w15:restartNumberingAfterBreak="0">
    <w:nsid w:val="3BCC3B88"/>
    <w:multiLevelType w:val="hybridMultilevel"/>
    <w:tmpl w:val="749AA5F6"/>
    <w:lvl w:ilvl="0" w:tplc="8532325C">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D698D"/>
    <w:multiLevelType w:val="hybridMultilevel"/>
    <w:tmpl w:val="BF42E410"/>
    <w:lvl w:ilvl="0" w:tplc="5950AD58">
      <w:numFmt w:val="bullet"/>
      <w:suff w:val="space"/>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2D163C"/>
    <w:multiLevelType w:val="hybridMultilevel"/>
    <w:tmpl w:val="40E2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31D10"/>
    <w:multiLevelType w:val="hybridMultilevel"/>
    <w:tmpl w:val="F52A0120"/>
    <w:lvl w:ilvl="0" w:tplc="C624F4E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2107A96"/>
    <w:multiLevelType w:val="hybridMultilevel"/>
    <w:tmpl w:val="8534B848"/>
    <w:lvl w:ilvl="0" w:tplc="EC0634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A42AF"/>
    <w:multiLevelType w:val="hybridMultilevel"/>
    <w:tmpl w:val="A080C7A8"/>
    <w:lvl w:ilvl="0" w:tplc="4FACE1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30CF9"/>
    <w:multiLevelType w:val="hybridMultilevel"/>
    <w:tmpl w:val="488C8EC6"/>
    <w:lvl w:ilvl="0" w:tplc="94946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5506C0"/>
    <w:multiLevelType w:val="hybridMultilevel"/>
    <w:tmpl w:val="48A0822E"/>
    <w:lvl w:ilvl="0" w:tplc="118804C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9A366D"/>
    <w:multiLevelType w:val="hybridMultilevel"/>
    <w:tmpl w:val="F1AC170C"/>
    <w:lvl w:ilvl="0" w:tplc="B4EC4C42">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149C2"/>
    <w:multiLevelType w:val="hybridMultilevel"/>
    <w:tmpl w:val="2444C764"/>
    <w:lvl w:ilvl="0" w:tplc="B6A2F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D7472"/>
    <w:multiLevelType w:val="hybridMultilevel"/>
    <w:tmpl w:val="6F0A7102"/>
    <w:lvl w:ilvl="0" w:tplc="0409000F">
      <w:start w:val="1"/>
      <w:numFmt w:val="decimal"/>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2B30052"/>
    <w:multiLevelType w:val="hybridMultilevel"/>
    <w:tmpl w:val="E9CCDBB8"/>
    <w:lvl w:ilvl="0" w:tplc="AB00BDC6">
      <w:start w:val="1"/>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013B7"/>
    <w:multiLevelType w:val="hybridMultilevel"/>
    <w:tmpl w:val="A8B4A6E8"/>
    <w:lvl w:ilvl="0" w:tplc="FFFFFFFF">
      <w:start w:val="1"/>
      <w:numFmt w:val="decimal"/>
      <w:suff w:val="space"/>
      <w:lvlText w:val="(%1)."/>
      <w:lvlJc w:val="left"/>
      <w:pPr>
        <w:ind w:left="0" w:firstLine="720"/>
      </w:pPr>
      <w:rPr>
        <w:rFonts w:hint="default"/>
        <w:b w:val="0"/>
        <w:i w:val="0"/>
        <w:sz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9F34179"/>
    <w:multiLevelType w:val="hybridMultilevel"/>
    <w:tmpl w:val="8394395A"/>
    <w:lvl w:ilvl="0" w:tplc="0EC28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0829510">
    <w:abstractNumId w:val="15"/>
  </w:num>
  <w:num w:numId="2" w16cid:durableId="1029142317">
    <w:abstractNumId w:val="11"/>
  </w:num>
  <w:num w:numId="3" w16cid:durableId="1036852963">
    <w:abstractNumId w:val="3"/>
  </w:num>
  <w:num w:numId="4" w16cid:durableId="489904760">
    <w:abstractNumId w:val="13"/>
  </w:num>
  <w:num w:numId="5" w16cid:durableId="2005936977">
    <w:abstractNumId w:val="17"/>
  </w:num>
  <w:num w:numId="6" w16cid:durableId="1977373663">
    <w:abstractNumId w:val="4"/>
  </w:num>
  <w:num w:numId="7" w16cid:durableId="1769692244">
    <w:abstractNumId w:val="6"/>
  </w:num>
  <w:num w:numId="8" w16cid:durableId="1520437085">
    <w:abstractNumId w:val="9"/>
  </w:num>
  <w:num w:numId="9" w16cid:durableId="650908889">
    <w:abstractNumId w:val="10"/>
  </w:num>
  <w:num w:numId="10" w16cid:durableId="2116824861">
    <w:abstractNumId w:val="14"/>
  </w:num>
  <w:num w:numId="11" w16cid:durableId="420225517">
    <w:abstractNumId w:val="12"/>
  </w:num>
  <w:num w:numId="12" w16cid:durableId="1032807149">
    <w:abstractNumId w:val="16"/>
  </w:num>
  <w:num w:numId="13" w16cid:durableId="2067953601">
    <w:abstractNumId w:val="1"/>
  </w:num>
  <w:num w:numId="14" w16cid:durableId="1786388093">
    <w:abstractNumId w:val="19"/>
  </w:num>
  <w:num w:numId="15" w16cid:durableId="1510948226">
    <w:abstractNumId w:val="21"/>
  </w:num>
  <w:num w:numId="16" w16cid:durableId="1083263834">
    <w:abstractNumId w:val="0"/>
  </w:num>
  <w:num w:numId="17" w16cid:durableId="1510829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244214">
    <w:abstractNumId w:val="18"/>
  </w:num>
  <w:num w:numId="19" w16cid:durableId="274873942">
    <w:abstractNumId w:val="2"/>
  </w:num>
  <w:num w:numId="20" w16cid:durableId="213931065">
    <w:abstractNumId w:val="5"/>
  </w:num>
  <w:num w:numId="21" w16cid:durableId="237402942">
    <w:abstractNumId w:val="20"/>
  </w:num>
  <w:num w:numId="22" w16cid:durableId="1726029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1B"/>
    <w:rsid w:val="000002EF"/>
    <w:rsid w:val="00000614"/>
    <w:rsid w:val="00005242"/>
    <w:rsid w:val="000056F2"/>
    <w:rsid w:val="00006A89"/>
    <w:rsid w:val="00007522"/>
    <w:rsid w:val="00010551"/>
    <w:rsid w:val="00013838"/>
    <w:rsid w:val="00015DD9"/>
    <w:rsid w:val="0001670D"/>
    <w:rsid w:val="00016935"/>
    <w:rsid w:val="00020019"/>
    <w:rsid w:val="00020023"/>
    <w:rsid w:val="00020706"/>
    <w:rsid w:val="00021B31"/>
    <w:rsid w:val="0002329A"/>
    <w:rsid w:val="000256F6"/>
    <w:rsid w:val="00030665"/>
    <w:rsid w:val="00030758"/>
    <w:rsid w:val="00033537"/>
    <w:rsid w:val="00034756"/>
    <w:rsid w:val="000350A6"/>
    <w:rsid w:val="000367AA"/>
    <w:rsid w:val="0003767B"/>
    <w:rsid w:val="00043D8F"/>
    <w:rsid w:val="000448C0"/>
    <w:rsid w:val="00044FFF"/>
    <w:rsid w:val="00045F78"/>
    <w:rsid w:val="000468EC"/>
    <w:rsid w:val="00046968"/>
    <w:rsid w:val="000510E1"/>
    <w:rsid w:val="0006027E"/>
    <w:rsid w:val="000602BC"/>
    <w:rsid w:val="00066881"/>
    <w:rsid w:val="00070428"/>
    <w:rsid w:val="000710B0"/>
    <w:rsid w:val="0008439A"/>
    <w:rsid w:val="000849AF"/>
    <w:rsid w:val="0008541B"/>
    <w:rsid w:val="00085606"/>
    <w:rsid w:val="00085951"/>
    <w:rsid w:val="00085DFF"/>
    <w:rsid w:val="000934F2"/>
    <w:rsid w:val="00093E92"/>
    <w:rsid w:val="0009518A"/>
    <w:rsid w:val="00095E3F"/>
    <w:rsid w:val="000A0635"/>
    <w:rsid w:val="000A07B0"/>
    <w:rsid w:val="000A1585"/>
    <w:rsid w:val="000A3299"/>
    <w:rsid w:val="000A3B73"/>
    <w:rsid w:val="000A42EE"/>
    <w:rsid w:val="000A6807"/>
    <w:rsid w:val="000A7273"/>
    <w:rsid w:val="000B27AE"/>
    <w:rsid w:val="000B4C1C"/>
    <w:rsid w:val="000B53C6"/>
    <w:rsid w:val="000C024C"/>
    <w:rsid w:val="000C04BA"/>
    <w:rsid w:val="000C2751"/>
    <w:rsid w:val="000C2A5E"/>
    <w:rsid w:val="000C2AC4"/>
    <w:rsid w:val="000C617D"/>
    <w:rsid w:val="000C6387"/>
    <w:rsid w:val="000C7776"/>
    <w:rsid w:val="000C7C8B"/>
    <w:rsid w:val="000D0474"/>
    <w:rsid w:val="000D3A93"/>
    <w:rsid w:val="000D457E"/>
    <w:rsid w:val="000D501E"/>
    <w:rsid w:val="000E5D94"/>
    <w:rsid w:val="000F05C5"/>
    <w:rsid w:val="000F1B0A"/>
    <w:rsid w:val="000F27F1"/>
    <w:rsid w:val="000F6159"/>
    <w:rsid w:val="000F6174"/>
    <w:rsid w:val="0010153B"/>
    <w:rsid w:val="0010418B"/>
    <w:rsid w:val="0010579B"/>
    <w:rsid w:val="00107FBF"/>
    <w:rsid w:val="0011626C"/>
    <w:rsid w:val="00126321"/>
    <w:rsid w:val="00126D3F"/>
    <w:rsid w:val="0013612B"/>
    <w:rsid w:val="001411DD"/>
    <w:rsid w:val="0014211C"/>
    <w:rsid w:val="00147D83"/>
    <w:rsid w:val="001510F0"/>
    <w:rsid w:val="00151525"/>
    <w:rsid w:val="001540D0"/>
    <w:rsid w:val="0015417E"/>
    <w:rsid w:val="001547AB"/>
    <w:rsid w:val="00155921"/>
    <w:rsid w:val="00164097"/>
    <w:rsid w:val="001678D8"/>
    <w:rsid w:val="00171963"/>
    <w:rsid w:val="001759AF"/>
    <w:rsid w:val="00182ADB"/>
    <w:rsid w:val="001834A9"/>
    <w:rsid w:val="00183CBC"/>
    <w:rsid w:val="00184BB2"/>
    <w:rsid w:val="00186978"/>
    <w:rsid w:val="001912B2"/>
    <w:rsid w:val="00193397"/>
    <w:rsid w:val="0019534F"/>
    <w:rsid w:val="00196E0B"/>
    <w:rsid w:val="001A0D2C"/>
    <w:rsid w:val="001A0FD6"/>
    <w:rsid w:val="001A153C"/>
    <w:rsid w:val="001A24E0"/>
    <w:rsid w:val="001A4B58"/>
    <w:rsid w:val="001A528F"/>
    <w:rsid w:val="001A7B0E"/>
    <w:rsid w:val="001B5B8E"/>
    <w:rsid w:val="001B7D93"/>
    <w:rsid w:val="001C018B"/>
    <w:rsid w:val="001C07D1"/>
    <w:rsid w:val="001C7FD1"/>
    <w:rsid w:val="001D0297"/>
    <w:rsid w:val="001D0935"/>
    <w:rsid w:val="001D0E8F"/>
    <w:rsid w:val="001D140B"/>
    <w:rsid w:val="001D6478"/>
    <w:rsid w:val="001D7F32"/>
    <w:rsid w:val="001E03F9"/>
    <w:rsid w:val="001E2BB6"/>
    <w:rsid w:val="001E5546"/>
    <w:rsid w:val="001E5DA0"/>
    <w:rsid w:val="001F2361"/>
    <w:rsid w:val="001F3153"/>
    <w:rsid w:val="001F66B9"/>
    <w:rsid w:val="001F7E56"/>
    <w:rsid w:val="00201C8F"/>
    <w:rsid w:val="00202879"/>
    <w:rsid w:val="002031AA"/>
    <w:rsid w:val="00203E9E"/>
    <w:rsid w:val="002040A7"/>
    <w:rsid w:val="002046E4"/>
    <w:rsid w:val="00204CB7"/>
    <w:rsid w:val="00204FB4"/>
    <w:rsid w:val="002055DB"/>
    <w:rsid w:val="00207A25"/>
    <w:rsid w:val="00210107"/>
    <w:rsid w:val="00212D11"/>
    <w:rsid w:val="00212FF6"/>
    <w:rsid w:val="00215A1F"/>
    <w:rsid w:val="00216E52"/>
    <w:rsid w:val="00220BDF"/>
    <w:rsid w:val="00221FCB"/>
    <w:rsid w:val="0022257C"/>
    <w:rsid w:val="00225878"/>
    <w:rsid w:val="00225C33"/>
    <w:rsid w:val="00227AF4"/>
    <w:rsid w:val="00227D66"/>
    <w:rsid w:val="00231A38"/>
    <w:rsid w:val="00232185"/>
    <w:rsid w:val="002337B1"/>
    <w:rsid w:val="00235D6F"/>
    <w:rsid w:val="0023616B"/>
    <w:rsid w:val="0024064B"/>
    <w:rsid w:val="00240CAE"/>
    <w:rsid w:val="00241E07"/>
    <w:rsid w:val="002547C9"/>
    <w:rsid w:val="00254D68"/>
    <w:rsid w:val="00255C96"/>
    <w:rsid w:val="002609E6"/>
    <w:rsid w:val="00261597"/>
    <w:rsid w:val="00261E9E"/>
    <w:rsid w:val="00262F9D"/>
    <w:rsid w:val="0026437F"/>
    <w:rsid w:val="00264622"/>
    <w:rsid w:val="002667FD"/>
    <w:rsid w:val="00266B87"/>
    <w:rsid w:val="00267B31"/>
    <w:rsid w:val="00271BC7"/>
    <w:rsid w:val="00272FCB"/>
    <w:rsid w:val="00274AA8"/>
    <w:rsid w:val="00277E12"/>
    <w:rsid w:val="002851FC"/>
    <w:rsid w:val="0028709B"/>
    <w:rsid w:val="00290D90"/>
    <w:rsid w:val="002918BA"/>
    <w:rsid w:val="00292C2D"/>
    <w:rsid w:val="00296ECB"/>
    <w:rsid w:val="00297FEB"/>
    <w:rsid w:val="002A3752"/>
    <w:rsid w:val="002A3C4B"/>
    <w:rsid w:val="002A44A5"/>
    <w:rsid w:val="002A644C"/>
    <w:rsid w:val="002A65CD"/>
    <w:rsid w:val="002A6FAE"/>
    <w:rsid w:val="002A7258"/>
    <w:rsid w:val="002A7500"/>
    <w:rsid w:val="002B0042"/>
    <w:rsid w:val="002B3638"/>
    <w:rsid w:val="002B3AE3"/>
    <w:rsid w:val="002B5528"/>
    <w:rsid w:val="002B5742"/>
    <w:rsid w:val="002B7036"/>
    <w:rsid w:val="002C079F"/>
    <w:rsid w:val="002C0D4D"/>
    <w:rsid w:val="002C1FD6"/>
    <w:rsid w:val="002C3E27"/>
    <w:rsid w:val="002C3E44"/>
    <w:rsid w:val="002C4BAA"/>
    <w:rsid w:val="002C7957"/>
    <w:rsid w:val="002D0494"/>
    <w:rsid w:val="002D4D6F"/>
    <w:rsid w:val="002D640D"/>
    <w:rsid w:val="002E3DAF"/>
    <w:rsid w:val="002E464C"/>
    <w:rsid w:val="002E4A16"/>
    <w:rsid w:val="002F1C9B"/>
    <w:rsid w:val="002F25AB"/>
    <w:rsid w:val="002F3552"/>
    <w:rsid w:val="002F40F9"/>
    <w:rsid w:val="002F5633"/>
    <w:rsid w:val="00300261"/>
    <w:rsid w:val="003032F8"/>
    <w:rsid w:val="00305EFB"/>
    <w:rsid w:val="003133F3"/>
    <w:rsid w:val="0031400A"/>
    <w:rsid w:val="00316510"/>
    <w:rsid w:val="00320F4A"/>
    <w:rsid w:val="00322EBE"/>
    <w:rsid w:val="003264F7"/>
    <w:rsid w:val="00327BE1"/>
    <w:rsid w:val="0033103A"/>
    <w:rsid w:val="00335202"/>
    <w:rsid w:val="00335315"/>
    <w:rsid w:val="00337193"/>
    <w:rsid w:val="0034086E"/>
    <w:rsid w:val="003417C5"/>
    <w:rsid w:val="0034405B"/>
    <w:rsid w:val="003454C5"/>
    <w:rsid w:val="00346A33"/>
    <w:rsid w:val="00347FC5"/>
    <w:rsid w:val="0035184B"/>
    <w:rsid w:val="00356AC2"/>
    <w:rsid w:val="00357410"/>
    <w:rsid w:val="00362D1E"/>
    <w:rsid w:val="00363553"/>
    <w:rsid w:val="00364856"/>
    <w:rsid w:val="003650F3"/>
    <w:rsid w:val="00365EA5"/>
    <w:rsid w:val="00366E51"/>
    <w:rsid w:val="00370E08"/>
    <w:rsid w:val="003724F9"/>
    <w:rsid w:val="003740D7"/>
    <w:rsid w:val="00376AD0"/>
    <w:rsid w:val="00384CEC"/>
    <w:rsid w:val="00387125"/>
    <w:rsid w:val="003872D4"/>
    <w:rsid w:val="00387662"/>
    <w:rsid w:val="003931F2"/>
    <w:rsid w:val="0039466B"/>
    <w:rsid w:val="00397A73"/>
    <w:rsid w:val="003A0C89"/>
    <w:rsid w:val="003A3F9C"/>
    <w:rsid w:val="003A6845"/>
    <w:rsid w:val="003B1924"/>
    <w:rsid w:val="003B2AE8"/>
    <w:rsid w:val="003B2CBE"/>
    <w:rsid w:val="003B371B"/>
    <w:rsid w:val="003B4C81"/>
    <w:rsid w:val="003B640C"/>
    <w:rsid w:val="003C2B65"/>
    <w:rsid w:val="003C3910"/>
    <w:rsid w:val="003D01EB"/>
    <w:rsid w:val="003D04B5"/>
    <w:rsid w:val="003D16E3"/>
    <w:rsid w:val="003D3A8D"/>
    <w:rsid w:val="003D5247"/>
    <w:rsid w:val="003D638E"/>
    <w:rsid w:val="003D733C"/>
    <w:rsid w:val="003D7B23"/>
    <w:rsid w:val="003D7B3E"/>
    <w:rsid w:val="003E5236"/>
    <w:rsid w:val="003E6FE1"/>
    <w:rsid w:val="003E7971"/>
    <w:rsid w:val="003E7DC5"/>
    <w:rsid w:val="003F02C2"/>
    <w:rsid w:val="003F078C"/>
    <w:rsid w:val="003F15D1"/>
    <w:rsid w:val="003F47FD"/>
    <w:rsid w:val="003F5460"/>
    <w:rsid w:val="00405128"/>
    <w:rsid w:val="00405B2D"/>
    <w:rsid w:val="004073BA"/>
    <w:rsid w:val="00410B17"/>
    <w:rsid w:val="0041653B"/>
    <w:rsid w:val="004168AD"/>
    <w:rsid w:val="004218D7"/>
    <w:rsid w:val="00421BC2"/>
    <w:rsid w:val="004224AD"/>
    <w:rsid w:val="004225F3"/>
    <w:rsid w:val="0042694A"/>
    <w:rsid w:val="004336C2"/>
    <w:rsid w:val="004344DF"/>
    <w:rsid w:val="004402EE"/>
    <w:rsid w:val="00443507"/>
    <w:rsid w:val="004438E3"/>
    <w:rsid w:val="00443C76"/>
    <w:rsid w:val="004450CD"/>
    <w:rsid w:val="00445342"/>
    <w:rsid w:val="0045375F"/>
    <w:rsid w:val="00453CA7"/>
    <w:rsid w:val="00454C92"/>
    <w:rsid w:val="00457F54"/>
    <w:rsid w:val="0046331A"/>
    <w:rsid w:val="00464610"/>
    <w:rsid w:val="00465C07"/>
    <w:rsid w:val="004661F9"/>
    <w:rsid w:val="00467C44"/>
    <w:rsid w:val="00471D00"/>
    <w:rsid w:val="00473A94"/>
    <w:rsid w:val="0047666A"/>
    <w:rsid w:val="0047780B"/>
    <w:rsid w:val="00477B22"/>
    <w:rsid w:val="0048124D"/>
    <w:rsid w:val="004903B3"/>
    <w:rsid w:val="00494319"/>
    <w:rsid w:val="00496600"/>
    <w:rsid w:val="004A02F1"/>
    <w:rsid w:val="004B0533"/>
    <w:rsid w:val="004C1335"/>
    <w:rsid w:val="004C205A"/>
    <w:rsid w:val="004C2E1C"/>
    <w:rsid w:val="004C4AE4"/>
    <w:rsid w:val="004C5CAB"/>
    <w:rsid w:val="004C786D"/>
    <w:rsid w:val="004D4DA6"/>
    <w:rsid w:val="004D5D36"/>
    <w:rsid w:val="004D674A"/>
    <w:rsid w:val="004D7F61"/>
    <w:rsid w:val="004E1CBB"/>
    <w:rsid w:val="004E2347"/>
    <w:rsid w:val="004E360C"/>
    <w:rsid w:val="004E53E7"/>
    <w:rsid w:val="004E6C4E"/>
    <w:rsid w:val="004E6E83"/>
    <w:rsid w:val="004F08A5"/>
    <w:rsid w:val="004F2229"/>
    <w:rsid w:val="004F3C6A"/>
    <w:rsid w:val="004F66E6"/>
    <w:rsid w:val="0050015D"/>
    <w:rsid w:val="00500B43"/>
    <w:rsid w:val="00502C8E"/>
    <w:rsid w:val="0050531B"/>
    <w:rsid w:val="00506318"/>
    <w:rsid w:val="005069FB"/>
    <w:rsid w:val="0050795B"/>
    <w:rsid w:val="00514BA8"/>
    <w:rsid w:val="00514EAF"/>
    <w:rsid w:val="00517DDD"/>
    <w:rsid w:val="0052508C"/>
    <w:rsid w:val="0052623B"/>
    <w:rsid w:val="005277F2"/>
    <w:rsid w:val="00530EC8"/>
    <w:rsid w:val="00535472"/>
    <w:rsid w:val="005360AD"/>
    <w:rsid w:val="0054106F"/>
    <w:rsid w:val="005411B6"/>
    <w:rsid w:val="00542216"/>
    <w:rsid w:val="0054358C"/>
    <w:rsid w:val="00544033"/>
    <w:rsid w:val="00545D3B"/>
    <w:rsid w:val="00546340"/>
    <w:rsid w:val="00550576"/>
    <w:rsid w:val="00554393"/>
    <w:rsid w:val="0055630A"/>
    <w:rsid w:val="00560108"/>
    <w:rsid w:val="00561762"/>
    <w:rsid w:val="005621B4"/>
    <w:rsid w:val="00564225"/>
    <w:rsid w:val="00566994"/>
    <w:rsid w:val="00566CCC"/>
    <w:rsid w:val="005679DD"/>
    <w:rsid w:val="00572779"/>
    <w:rsid w:val="00573682"/>
    <w:rsid w:val="00574BA2"/>
    <w:rsid w:val="005763C1"/>
    <w:rsid w:val="005771C2"/>
    <w:rsid w:val="00577865"/>
    <w:rsid w:val="00581DF4"/>
    <w:rsid w:val="00586B1E"/>
    <w:rsid w:val="00586D9A"/>
    <w:rsid w:val="00590A33"/>
    <w:rsid w:val="00592850"/>
    <w:rsid w:val="00597A37"/>
    <w:rsid w:val="005A308D"/>
    <w:rsid w:val="005A3535"/>
    <w:rsid w:val="005A464B"/>
    <w:rsid w:val="005A481B"/>
    <w:rsid w:val="005A4FE6"/>
    <w:rsid w:val="005A68CA"/>
    <w:rsid w:val="005A6A1E"/>
    <w:rsid w:val="005A6D14"/>
    <w:rsid w:val="005A75D9"/>
    <w:rsid w:val="005B24DB"/>
    <w:rsid w:val="005B5A82"/>
    <w:rsid w:val="005C42F1"/>
    <w:rsid w:val="005C7586"/>
    <w:rsid w:val="005D1998"/>
    <w:rsid w:val="005D211C"/>
    <w:rsid w:val="005D2C8E"/>
    <w:rsid w:val="005D3852"/>
    <w:rsid w:val="005D4BD3"/>
    <w:rsid w:val="005D5691"/>
    <w:rsid w:val="005E1FBF"/>
    <w:rsid w:val="005E39B3"/>
    <w:rsid w:val="005E5CFE"/>
    <w:rsid w:val="005E65AB"/>
    <w:rsid w:val="005E6CDA"/>
    <w:rsid w:val="005E7E3E"/>
    <w:rsid w:val="005F2776"/>
    <w:rsid w:val="005F42D4"/>
    <w:rsid w:val="005F4685"/>
    <w:rsid w:val="005F7DB2"/>
    <w:rsid w:val="006014CB"/>
    <w:rsid w:val="00601BBC"/>
    <w:rsid w:val="00602761"/>
    <w:rsid w:val="00602CDA"/>
    <w:rsid w:val="0060364F"/>
    <w:rsid w:val="006106CE"/>
    <w:rsid w:val="00613429"/>
    <w:rsid w:val="006134B7"/>
    <w:rsid w:val="006140FA"/>
    <w:rsid w:val="006154D4"/>
    <w:rsid w:val="0061681E"/>
    <w:rsid w:val="006173B5"/>
    <w:rsid w:val="00623277"/>
    <w:rsid w:val="00623CD8"/>
    <w:rsid w:val="006248D5"/>
    <w:rsid w:val="006252A8"/>
    <w:rsid w:val="00626AE2"/>
    <w:rsid w:val="00626CD0"/>
    <w:rsid w:val="006309D1"/>
    <w:rsid w:val="00632C82"/>
    <w:rsid w:val="00634C48"/>
    <w:rsid w:val="0063535F"/>
    <w:rsid w:val="00637731"/>
    <w:rsid w:val="006404E2"/>
    <w:rsid w:val="006412AF"/>
    <w:rsid w:val="006431BE"/>
    <w:rsid w:val="006439CF"/>
    <w:rsid w:val="006450F1"/>
    <w:rsid w:val="00647097"/>
    <w:rsid w:val="00647C1E"/>
    <w:rsid w:val="00651A93"/>
    <w:rsid w:val="006534BD"/>
    <w:rsid w:val="00654647"/>
    <w:rsid w:val="00657EB1"/>
    <w:rsid w:val="00660064"/>
    <w:rsid w:val="00661A3D"/>
    <w:rsid w:val="006727BF"/>
    <w:rsid w:val="006736B8"/>
    <w:rsid w:val="00675264"/>
    <w:rsid w:val="00675B7E"/>
    <w:rsid w:val="006839C7"/>
    <w:rsid w:val="00683CF0"/>
    <w:rsid w:val="006904F7"/>
    <w:rsid w:val="006913E0"/>
    <w:rsid w:val="00691982"/>
    <w:rsid w:val="00693D2E"/>
    <w:rsid w:val="006A0C98"/>
    <w:rsid w:val="006A146E"/>
    <w:rsid w:val="006A2223"/>
    <w:rsid w:val="006A37B9"/>
    <w:rsid w:val="006A4DFF"/>
    <w:rsid w:val="006A55AA"/>
    <w:rsid w:val="006A607B"/>
    <w:rsid w:val="006B12DD"/>
    <w:rsid w:val="006B210A"/>
    <w:rsid w:val="006B3790"/>
    <w:rsid w:val="006B3A0B"/>
    <w:rsid w:val="006B7654"/>
    <w:rsid w:val="006C28D2"/>
    <w:rsid w:val="006C7892"/>
    <w:rsid w:val="006D0C8A"/>
    <w:rsid w:val="006D2339"/>
    <w:rsid w:val="006D336E"/>
    <w:rsid w:val="006D3666"/>
    <w:rsid w:val="006D66CE"/>
    <w:rsid w:val="006D66D9"/>
    <w:rsid w:val="006D69E6"/>
    <w:rsid w:val="006E07A5"/>
    <w:rsid w:val="006E1A67"/>
    <w:rsid w:val="006E2039"/>
    <w:rsid w:val="006E3591"/>
    <w:rsid w:val="006E39FC"/>
    <w:rsid w:val="006E3AD5"/>
    <w:rsid w:val="006E5B51"/>
    <w:rsid w:val="006E5E99"/>
    <w:rsid w:val="006E724D"/>
    <w:rsid w:val="006E7484"/>
    <w:rsid w:val="006F101A"/>
    <w:rsid w:val="006F11E4"/>
    <w:rsid w:val="006F2333"/>
    <w:rsid w:val="006F2F6C"/>
    <w:rsid w:val="006F504E"/>
    <w:rsid w:val="007007D9"/>
    <w:rsid w:val="00702793"/>
    <w:rsid w:val="0070525B"/>
    <w:rsid w:val="00705D26"/>
    <w:rsid w:val="00711B39"/>
    <w:rsid w:val="0071220C"/>
    <w:rsid w:val="00712CD4"/>
    <w:rsid w:val="00717C2B"/>
    <w:rsid w:val="007200B2"/>
    <w:rsid w:val="007205BE"/>
    <w:rsid w:val="00720953"/>
    <w:rsid w:val="0072197C"/>
    <w:rsid w:val="00721C0A"/>
    <w:rsid w:val="007222D6"/>
    <w:rsid w:val="00722317"/>
    <w:rsid w:val="00722752"/>
    <w:rsid w:val="00723E62"/>
    <w:rsid w:val="007337FC"/>
    <w:rsid w:val="00733B11"/>
    <w:rsid w:val="00742062"/>
    <w:rsid w:val="00742BDF"/>
    <w:rsid w:val="00743A4E"/>
    <w:rsid w:val="007442D2"/>
    <w:rsid w:val="00746BC3"/>
    <w:rsid w:val="00747B84"/>
    <w:rsid w:val="007506B1"/>
    <w:rsid w:val="00752D7F"/>
    <w:rsid w:val="007545CA"/>
    <w:rsid w:val="00755327"/>
    <w:rsid w:val="007555DF"/>
    <w:rsid w:val="00756297"/>
    <w:rsid w:val="007574AE"/>
    <w:rsid w:val="00762DC0"/>
    <w:rsid w:val="00762E35"/>
    <w:rsid w:val="00762EC7"/>
    <w:rsid w:val="00763D29"/>
    <w:rsid w:val="00764B9C"/>
    <w:rsid w:val="0076539F"/>
    <w:rsid w:val="007660AD"/>
    <w:rsid w:val="00771D5C"/>
    <w:rsid w:val="00777234"/>
    <w:rsid w:val="00782F92"/>
    <w:rsid w:val="00785FBC"/>
    <w:rsid w:val="00786468"/>
    <w:rsid w:val="00791051"/>
    <w:rsid w:val="0079338F"/>
    <w:rsid w:val="00796111"/>
    <w:rsid w:val="0079681E"/>
    <w:rsid w:val="007968D0"/>
    <w:rsid w:val="0079771B"/>
    <w:rsid w:val="007A1F73"/>
    <w:rsid w:val="007A27F4"/>
    <w:rsid w:val="007A51D9"/>
    <w:rsid w:val="007A6A12"/>
    <w:rsid w:val="007B1052"/>
    <w:rsid w:val="007B665B"/>
    <w:rsid w:val="007B7300"/>
    <w:rsid w:val="007C0DD4"/>
    <w:rsid w:val="007C2DBE"/>
    <w:rsid w:val="007C4BA6"/>
    <w:rsid w:val="007C59CA"/>
    <w:rsid w:val="007C6107"/>
    <w:rsid w:val="007D065D"/>
    <w:rsid w:val="007D0C17"/>
    <w:rsid w:val="007D4BD1"/>
    <w:rsid w:val="007D5439"/>
    <w:rsid w:val="007D5737"/>
    <w:rsid w:val="007E4AE3"/>
    <w:rsid w:val="007E5324"/>
    <w:rsid w:val="007E6017"/>
    <w:rsid w:val="007F14BA"/>
    <w:rsid w:val="007F431F"/>
    <w:rsid w:val="007F7B12"/>
    <w:rsid w:val="00800DC9"/>
    <w:rsid w:val="008049B3"/>
    <w:rsid w:val="00804A78"/>
    <w:rsid w:val="00805147"/>
    <w:rsid w:val="00805D77"/>
    <w:rsid w:val="00805EF2"/>
    <w:rsid w:val="00810E15"/>
    <w:rsid w:val="00812F38"/>
    <w:rsid w:val="00813C5E"/>
    <w:rsid w:val="0081636D"/>
    <w:rsid w:val="00821785"/>
    <w:rsid w:val="00821E5B"/>
    <w:rsid w:val="00823E05"/>
    <w:rsid w:val="008246AA"/>
    <w:rsid w:val="00824DF3"/>
    <w:rsid w:val="008260AB"/>
    <w:rsid w:val="00827119"/>
    <w:rsid w:val="008271B3"/>
    <w:rsid w:val="008273C4"/>
    <w:rsid w:val="008304EA"/>
    <w:rsid w:val="008308EC"/>
    <w:rsid w:val="008372E0"/>
    <w:rsid w:val="0083740F"/>
    <w:rsid w:val="00850153"/>
    <w:rsid w:val="008506DB"/>
    <w:rsid w:val="008525EE"/>
    <w:rsid w:val="008541F6"/>
    <w:rsid w:val="00854EC2"/>
    <w:rsid w:val="00855ACB"/>
    <w:rsid w:val="00856BAD"/>
    <w:rsid w:val="00857AF3"/>
    <w:rsid w:val="00860035"/>
    <w:rsid w:val="00865708"/>
    <w:rsid w:val="00870466"/>
    <w:rsid w:val="00873F88"/>
    <w:rsid w:val="0087736E"/>
    <w:rsid w:val="0087782C"/>
    <w:rsid w:val="008801DD"/>
    <w:rsid w:val="00880A75"/>
    <w:rsid w:val="00880D91"/>
    <w:rsid w:val="0088115B"/>
    <w:rsid w:val="00881C9B"/>
    <w:rsid w:val="00885249"/>
    <w:rsid w:val="00886776"/>
    <w:rsid w:val="0089342F"/>
    <w:rsid w:val="0089480C"/>
    <w:rsid w:val="00896D97"/>
    <w:rsid w:val="00897925"/>
    <w:rsid w:val="008A199F"/>
    <w:rsid w:val="008A36A4"/>
    <w:rsid w:val="008A5E74"/>
    <w:rsid w:val="008B5043"/>
    <w:rsid w:val="008B56F1"/>
    <w:rsid w:val="008B5D2C"/>
    <w:rsid w:val="008B6C82"/>
    <w:rsid w:val="008B757C"/>
    <w:rsid w:val="008C022F"/>
    <w:rsid w:val="008C0FDB"/>
    <w:rsid w:val="008C4844"/>
    <w:rsid w:val="008C4DB1"/>
    <w:rsid w:val="008C5D54"/>
    <w:rsid w:val="008C7A16"/>
    <w:rsid w:val="008D20A8"/>
    <w:rsid w:val="008D3170"/>
    <w:rsid w:val="008D3985"/>
    <w:rsid w:val="008D520A"/>
    <w:rsid w:val="008E03D6"/>
    <w:rsid w:val="008E0CAC"/>
    <w:rsid w:val="008E41B6"/>
    <w:rsid w:val="008E586E"/>
    <w:rsid w:val="008E5D98"/>
    <w:rsid w:val="008F02A5"/>
    <w:rsid w:val="008F25DD"/>
    <w:rsid w:val="008F2B5B"/>
    <w:rsid w:val="008F5B1D"/>
    <w:rsid w:val="00901A48"/>
    <w:rsid w:val="00906C28"/>
    <w:rsid w:val="009106BA"/>
    <w:rsid w:val="00910704"/>
    <w:rsid w:val="009109BB"/>
    <w:rsid w:val="009113C4"/>
    <w:rsid w:val="00911D81"/>
    <w:rsid w:val="00912890"/>
    <w:rsid w:val="00913549"/>
    <w:rsid w:val="00914C9D"/>
    <w:rsid w:val="00916C41"/>
    <w:rsid w:val="00916D2C"/>
    <w:rsid w:val="00920E60"/>
    <w:rsid w:val="00921C57"/>
    <w:rsid w:val="00923BAF"/>
    <w:rsid w:val="009241EF"/>
    <w:rsid w:val="00924505"/>
    <w:rsid w:val="00926E72"/>
    <w:rsid w:val="00927CA0"/>
    <w:rsid w:val="00931C3D"/>
    <w:rsid w:val="009327E8"/>
    <w:rsid w:val="00933038"/>
    <w:rsid w:val="00933A79"/>
    <w:rsid w:val="00933CF0"/>
    <w:rsid w:val="0093649F"/>
    <w:rsid w:val="009446EB"/>
    <w:rsid w:val="009501C4"/>
    <w:rsid w:val="0095075E"/>
    <w:rsid w:val="00950F1B"/>
    <w:rsid w:val="009515D2"/>
    <w:rsid w:val="00951C69"/>
    <w:rsid w:val="00954202"/>
    <w:rsid w:val="009544DD"/>
    <w:rsid w:val="009544E6"/>
    <w:rsid w:val="00957682"/>
    <w:rsid w:val="00957C60"/>
    <w:rsid w:val="00961811"/>
    <w:rsid w:val="00962240"/>
    <w:rsid w:val="00964139"/>
    <w:rsid w:val="009642EE"/>
    <w:rsid w:val="00965808"/>
    <w:rsid w:val="00970578"/>
    <w:rsid w:val="00971DCE"/>
    <w:rsid w:val="0097287F"/>
    <w:rsid w:val="0097310C"/>
    <w:rsid w:val="0097382E"/>
    <w:rsid w:val="0098226C"/>
    <w:rsid w:val="00984395"/>
    <w:rsid w:val="009868B3"/>
    <w:rsid w:val="009927C8"/>
    <w:rsid w:val="0099548C"/>
    <w:rsid w:val="009A51AB"/>
    <w:rsid w:val="009A6685"/>
    <w:rsid w:val="009C2A32"/>
    <w:rsid w:val="009C2C76"/>
    <w:rsid w:val="009C4679"/>
    <w:rsid w:val="009D0138"/>
    <w:rsid w:val="009D4091"/>
    <w:rsid w:val="009D4886"/>
    <w:rsid w:val="009E0F41"/>
    <w:rsid w:val="009E0FAD"/>
    <w:rsid w:val="009E2C79"/>
    <w:rsid w:val="009F387B"/>
    <w:rsid w:val="009F578B"/>
    <w:rsid w:val="009F6150"/>
    <w:rsid w:val="009F70E0"/>
    <w:rsid w:val="009F7BC6"/>
    <w:rsid w:val="00A05244"/>
    <w:rsid w:val="00A06E10"/>
    <w:rsid w:val="00A06EEA"/>
    <w:rsid w:val="00A115E7"/>
    <w:rsid w:val="00A12C43"/>
    <w:rsid w:val="00A13A11"/>
    <w:rsid w:val="00A1409D"/>
    <w:rsid w:val="00A151EA"/>
    <w:rsid w:val="00A16C12"/>
    <w:rsid w:val="00A203BF"/>
    <w:rsid w:val="00A24135"/>
    <w:rsid w:val="00A24DEC"/>
    <w:rsid w:val="00A2682F"/>
    <w:rsid w:val="00A349EA"/>
    <w:rsid w:val="00A415B8"/>
    <w:rsid w:val="00A41689"/>
    <w:rsid w:val="00A42A8A"/>
    <w:rsid w:val="00A446F4"/>
    <w:rsid w:val="00A44A04"/>
    <w:rsid w:val="00A458DD"/>
    <w:rsid w:val="00A45BCE"/>
    <w:rsid w:val="00A4719B"/>
    <w:rsid w:val="00A47976"/>
    <w:rsid w:val="00A525EA"/>
    <w:rsid w:val="00A55C8E"/>
    <w:rsid w:val="00A56040"/>
    <w:rsid w:val="00A6187E"/>
    <w:rsid w:val="00A624EA"/>
    <w:rsid w:val="00A633BD"/>
    <w:rsid w:val="00A63985"/>
    <w:rsid w:val="00A64750"/>
    <w:rsid w:val="00A65A7D"/>
    <w:rsid w:val="00A67935"/>
    <w:rsid w:val="00A74D86"/>
    <w:rsid w:val="00A76513"/>
    <w:rsid w:val="00A778B6"/>
    <w:rsid w:val="00A779F3"/>
    <w:rsid w:val="00A77BCB"/>
    <w:rsid w:val="00A813C5"/>
    <w:rsid w:val="00A814DF"/>
    <w:rsid w:val="00A864B9"/>
    <w:rsid w:val="00A868A8"/>
    <w:rsid w:val="00A86FA2"/>
    <w:rsid w:val="00A8725D"/>
    <w:rsid w:val="00A90016"/>
    <w:rsid w:val="00A93427"/>
    <w:rsid w:val="00AA0EA1"/>
    <w:rsid w:val="00AA1711"/>
    <w:rsid w:val="00AA3D46"/>
    <w:rsid w:val="00AB1E2B"/>
    <w:rsid w:val="00AB2285"/>
    <w:rsid w:val="00AB7F69"/>
    <w:rsid w:val="00AC0C1A"/>
    <w:rsid w:val="00AC2FF8"/>
    <w:rsid w:val="00AC3951"/>
    <w:rsid w:val="00AC48C8"/>
    <w:rsid w:val="00AC5621"/>
    <w:rsid w:val="00AD0374"/>
    <w:rsid w:val="00AD08F7"/>
    <w:rsid w:val="00AD1064"/>
    <w:rsid w:val="00AD371E"/>
    <w:rsid w:val="00AD5CFC"/>
    <w:rsid w:val="00AD68FA"/>
    <w:rsid w:val="00AD6954"/>
    <w:rsid w:val="00AD72F6"/>
    <w:rsid w:val="00AE4AD8"/>
    <w:rsid w:val="00AE53FF"/>
    <w:rsid w:val="00AE68CA"/>
    <w:rsid w:val="00AE71A8"/>
    <w:rsid w:val="00AF0172"/>
    <w:rsid w:val="00AF24B9"/>
    <w:rsid w:val="00AF54AD"/>
    <w:rsid w:val="00B00392"/>
    <w:rsid w:val="00B035FE"/>
    <w:rsid w:val="00B045B1"/>
    <w:rsid w:val="00B047A5"/>
    <w:rsid w:val="00B06D68"/>
    <w:rsid w:val="00B0735B"/>
    <w:rsid w:val="00B07809"/>
    <w:rsid w:val="00B135EE"/>
    <w:rsid w:val="00B17C2C"/>
    <w:rsid w:val="00B24B2F"/>
    <w:rsid w:val="00B2698B"/>
    <w:rsid w:val="00B26C3F"/>
    <w:rsid w:val="00B26FDE"/>
    <w:rsid w:val="00B27F15"/>
    <w:rsid w:val="00B31C31"/>
    <w:rsid w:val="00B354FF"/>
    <w:rsid w:val="00B36705"/>
    <w:rsid w:val="00B419D8"/>
    <w:rsid w:val="00B41C20"/>
    <w:rsid w:val="00B50B52"/>
    <w:rsid w:val="00B53C09"/>
    <w:rsid w:val="00B5433F"/>
    <w:rsid w:val="00B60A22"/>
    <w:rsid w:val="00B63E45"/>
    <w:rsid w:val="00B715E1"/>
    <w:rsid w:val="00B71BED"/>
    <w:rsid w:val="00B74689"/>
    <w:rsid w:val="00B759BE"/>
    <w:rsid w:val="00B7664E"/>
    <w:rsid w:val="00B829D3"/>
    <w:rsid w:val="00B82C37"/>
    <w:rsid w:val="00B83D5D"/>
    <w:rsid w:val="00B85B23"/>
    <w:rsid w:val="00B85E89"/>
    <w:rsid w:val="00B87287"/>
    <w:rsid w:val="00B91543"/>
    <w:rsid w:val="00B91B0D"/>
    <w:rsid w:val="00B926F6"/>
    <w:rsid w:val="00B928B8"/>
    <w:rsid w:val="00B95346"/>
    <w:rsid w:val="00B97FC8"/>
    <w:rsid w:val="00BA0851"/>
    <w:rsid w:val="00BA180B"/>
    <w:rsid w:val="00BA1C6E"/>
    <w:rsid w:val="00BA22CD"/>
    <w:rsid w:val="00BA27F1"/>
    <w:rsid w:val="00BA48ED"/>
    <w:rsid w:val="00BA5CA0"/>
    <w:rsid w:val="00BA614C"/>
    <w:rsid w:val="00BA6FC4"/>
    <w:rsid w:val="00BB4E45"/>
    <w:rsid w:val="00BB5451"/>
    <w:rsid w:val="00BB5EFA"/>
    <w:rsid w:val="00BB6012"/>
    <w:rsid w:val="00BC02D9"/>
    <w:rsid w:val="00BC09CE"/>
    <w:rsid w:val="00BC0D67"/>
    <w:rsid w:val="00BC2D14"/>
    <w:rsid w:val="00BC2FC5"/>
    <w:rsid w:val="00BC45FD"/>
    <w:rsid w:val="00BC5ACD"/>
    <w:rsid w:val="00BC7B4F"/>
    <w:rsid w:val="00BC7D5D"/>
    <w:rsid w:val="00BD1B7D"/>
    <w:rsid w:val="00BD326C"/>
    <w:rsid w:val="00BD4094"/>
    <w:rsid w:val="00BD4DBB"/>
    <w:rsid w:val="00BE18D0"/>
    <w:rsid w:val="00BE3067"/>
    <w:rsid w:val="00BE37F7"/>
    <w:rsid w:val="00BE55F7"/>
    <w:rsid w:val="00BE622D"/>
    <w:rsid w:val="00BE6935"/>
    <w:rsid w:val="00BF01BD"/>
    <w:rsid w:val="00BF1C5B"/>
    <w:rsid w:val="00BF2443"/>
    <w:rsid w:val="00BF45E5"/>
    <w:rsid w:val="00BF46EC"/>
    <w:rsid w:val="00BF481E"/>
    <w:rsid w:val="00C005F0"/>
    <w:rsid w:val="00C01644"/>
    <w:rsid w:val="00C01B8D"/>
    <w:rsid w:val="00C0374C"/>
    <w:rsid w:val="00C04C03"/>
    <w:rsid w:val="00C1044D"/>
    <w:rsid w:val="00C10E25"/>
    <w:rsid w:val="00C152D0"/>
    <w:rsid w:val="00C15D80"/>
    <w:rsid w:val="00C20E4A"/>
    <w:rsid w:val="00C21627"/>
    <w:rsid w:val="00C235E8"/>
    <w:rsid w:val="00C247D6"/>
    <w:rsid w:val="00C26BA5"/>
    <w:rsid w:val="00C26E74"/>
    <w:rsid w:val="00C319DE"/>
    <w:rsid w:val="00C32251"/>
    <w:rsid w:val="00C40AE0"/>
    <w:rsid w:val="00C40B07"/>
    <w:rsid w:val="00C46F6E"/>
    <w:rsid w:val="00C470CD"/>
    <w:rsid w:val="00C51341"/>
    <w:rsid w:val="00C55C01"/>
    <w:rsid w:val="00C55E35"/>
    <w:rsid w:val="00C56423"/>
    <w:rsid w:val="00C606ED"/>
    <w:rsid w:val="00C6359B"/>
    <w:rsid w:val="00C658FE"/>
    <w:rsid w:val="00C676A5"/>
    <w:rsid w:val="00C67E1B"/>
    <w:rsid w:val="00C7034E"/>
    <w:rsid w:val="00C70372"/>
    <w:rsid w:val="00C71258"/>
    <w:rsid w:val="00C71AA7"/>
    <w:rsid w:val="00C7455B"/>
    <w:rsid w:val="00C7765A"/>
    <w:rsid w:val="00C779CC"/>
    <w:rsid w:val="00C81AD4"/>
    <w:rsid w:val="00C84314"/>
    <w:rsid w:val="00C8618A"/>
    <w:rsid w:val="00C86950"/>
    <w:rsid w:val="00C87925"/>
    <w:rsid w:val="00C919D2"/>
    <w:rsid w:val="00C91BD5"/>
    <w:rsid w:val="00C921DC"/>
    <w:rsid w:val="00C9422C"/>
    <w:rsid w:val="00C979D9"/>
    <w:rsid w:val="00CA2D6B"/>
    <w:rsid w:val="00CA36CA"/>
    <w:rsid w:val="00CA4982"/>
    <w:rsid w:val="00CB118C"/>
    <w:rsid w:val="00CB134A"/>
    <w:rsid w:val="00CB1638"/>
    <w:rsid w:val="00CB33F0"/>
    <w:rsid w:val="00CB41DA"/>
    <w:rsid w:val="00CC0B3A"/>
    <w:rsid w:val="00CC155A"/>
    <w:rsid w:val="00CC26BE"/>
    <w:rsid w:val="00CC3178"/>
    <w:rsid w:val="00CC5536"/>
    <w:rsid w:val="00CC6127"/>
    <w:rsid w:val="00CC7362"/>
    <w:rsid w:val="00CC79DE"/>
    <w:rsid w:val="00CC7A69"/>
    <w:rsid w:val="00CD2CD1"/>
    <w:rsid w:val="00CD4C25"/>
    <w:rsid w:val="00CD7772"/>
    <w:rsid w:val="00CE2EE6"/>
    <w:rsid w:val="00CE3DDA"/>
    <w:rsid w:val="00CE779B"/>
    <w:rsid w:val="00CF0F78"/>
    <w:rsid w:val="00CF2069"/>
    <w:rsid w:val="00CF2103"/>
    <w:rsid w:val="00CF3BE0"/>
    <w:rsid w:val="00CF49D2"/>
    <w:rsid w:val="00D02FD6"/>
    <w:rsid w:val="00D04EA0"/>
    <w:rsid w:val="00D07018"/>
    <w:rsid w:val="00D07727"/>
    <w:rsid w:val="00D1454A"/>
    <w:rsid w:val="00D14FBD"/>
    <w:rsid w:val="00D15BD6"/>
    <w:rsid w:val="00D15D4C"/>
    <w:rsid w:val="00D179B0"/>
    <w:rsid w:val="00D21AF8"/>
    <w:rsid w:val="00D22073"/>
    <w:rsid w:val="00D23C7D"/>
    <w:rsid w:val="00D24AC8"/>
    <w:rsid w:val="00D24E5D"/>
    <w:rsid w:val="00D27A90"/>
    <w:rsid w:val="00D317D6"/>
    <w:rsid w:val="00D33347"/>
    <w:rsid w:val="00D33700"/>
    <w:rsid w:val="00D34BEA"/>
    <w:rsid w:val="00D36A7D"/>
    <w:rsid w:val="00D36BAE"/>
    <w:rsid w:val="00D42E05"/>
    <w:rsid w:val="00D42E39"/>
    <w:rsid w:val="00D43749"/>
    <w:rsid w:val="00D45054"/>
    <w:rsid w:val="00D45342"/>
    <w:rsid w:val="00D46441"/>
    <w:rsid w:val="00D512A8"/>
    <w:rsid w:val="00D512F7"/>
    <w:rsid w:val="00D53ECF"/>
    <w:rsid w:val="00D5415E"/>
    <w:rsid w:val="00D56A5E"/>
    <w:rsid w:val="00D61CDD"/>
    <w:rsid w:val="00D6228D"/>
    <w:rsid w:val="00D62F1E"/>
    <w:rsid w:val="00D638BC"/>
    <w:rsid w:val="00D641B5"/>
    <w:rsid w:val="00D64677"/>
    <w:rsid w:val="00D6598F"/>
    <w:rsid w:val="00D70F79"/>
    <w:rsid w:val="00D71E7D"/>
    <w:rsid w:val="00D7307F"/>
    <w:rsid w:val="00D7475C"/>
    <w:rsid w:val="00D749CB"/>
    <w:rsid w:val="00D77584"/>
    <w:rsid w:val="00D77D26"/>
    <w:rsid w:val="00D809C7"/>
    <w:rsid w:val="00D80CA8"/>
    <w:rsid w:val="00D8174F"/>
    <w:rsid w:val="00D825E4"/>
    <w:rsid w:val="00D83607"/>
    <w:rsid w:val="00D8566A"/>
    <w:rsid w:val="00D864FD"/>
    <w:rsid w:val="00D90E3B"/>
    <w:rsid w:val="00D92B8B"/>
    <w:rsid w:val="00D95273"/>
    <w:rsid w:val="00D96075"/>
    <w:rsid w:val="00D963F1"/>
    <w:rsid w:val="00DA00C0"/>
    <w:rsid w:val="00DA065B"/>
    <w:rsid w:val="00DA1460"/>
    <w:rsid w:val="00DA479C"/>
    <w:rsid w:val="00DB11BB"/>
    <w:rsid w:val="00DB15B3"/>
    <w:rsid w:val="00DB36FB"/>
    <w:rsid w:val="00DB3AB0"/>
    <w:rsid w:val="00DB3B00"/>
    <w:rsid w:val="00DB7A05"/>
    <w:rsid w:val="00DC229A"/>
    <w:rsid w:val="00DC293A"/>
    <w:rsid w:val="00DC6565"/>
    <w:rsid w:val="00DC71F8"/>
    <w:rsid w:val="00DC74DB"/>
    <w:rsid w:val="00DD062A"/>
    <w:rsid w:val="00DD14D7"/>
    <w:rsid w:val="00DD4B13"/>
    <w:rsid w:val="00DD7A02"/>
    <w:rsid w:val="00DE0910"/>
    <w:rsid w:val="00DE2C73"/>
    <w:rsid w:val="00DE3C99"/>
    <w:rsid w:val="00DE7B6D"/>
    <w:rsid w:val="00DE7B93"/>
    <w:rsid w:val="00DE7C8D"/>
    <w:rsid w:val="00DF029E"/>
    <w:rsid w:val="00DF7351"/>
    <w:rsid w:val="00E05AC4"/>
    <w:rsid w:val="00E05CA5"/>
    <w:rsid w:val="00E06079"/>
    <w:rsid w:val="00E0789F"/>
    <w:rsid w:val="00E1098A"/>
    <w:rsid w:val="00E1442D"/>
    <w:rsid w:val="00E16563"/>
    <w:rsid w:val="00E17E84"/>
    <w:rsid w:val="00E2106A"/>
    <w:rsid w:val="00E2241F"/>
    <w:rsid w:val="00E2392B"/>
    <w:rsid w:val="00E268F6"/>
    <w:rsid w:val="00E27489"/>
    <w:rsid w:val="00E30909"/>
    <w:rsid w:val="00E35B14"/>
    <w:rsid w:val="00E36A44"/>
    <w:rsid w:val="00E40797"/>
    <w:rsid w:val="00E4267F"/>
    <w:rsid w:val="00E42F4A"/>
    <w:rsid w:val="00E436C7"/>
    <w:rsid w:val="00E53429"/>
    <w:rsid w:val="00E54019"/>
    <w:rsid w:val="00E569C8"/>
    <w:rsid w:val="00E578A1"/>
    <w:rsid w:val="00E61480"/>
    <w:rsid w:val="00E65229"/>
    <w:rsid w:val="00E65484"/>
    <w:rsid w:val="00E65FEF"/>
    <w:rsid w:val="00E66AE3"/>
    <w:rsid w:val="00E67021"/>
    <w:rsid w:val="00E70880"/>
    <w:rsid w:val="00E73EFE"/>
    <w:rsid w:val="00E7566B"/>
    <w:rsid w:val="00E75A80"/>
    <w:rsid w:val="00E80241"/>
    <w:rsid w:val="00E80A92"/>
    <w:rsid w:val="00E8121F"/>
    <w:rsid w:val="00E819C8"/>
    <w:rsid w:val="00E87F81"/>
    <w:rsid w:val="00E91470"/>
    <w:rsid w:val="00E91820"/>
    <w:rsid w:val="00E9197E"/>
    <w:rsid w:val="00E94581"/>
    <w:rsid w:val="00E95AE4"/>
    <w:rsid w:val="00E96E34"/>
    <w:rsid w:val="00EA0BE9"/>
    <w:rsid w:val="00EA2140"/>
    <w:rsid w:val="00EA26A2"/>
    <w:rsid w:val="00EA46C5"/>
    <w:rsid w:val="00EA54C3"/>
    <w:rsid w:val="00EA7C21"/>
    <w:rsid w:val="00EB25A3"/>
    <w:rsid w:val="00EB2846"/>
    <w:rsid w:val="00EB2EFD"/>
    <w:rsid w:val="00EB3140"/>
    <w:rsid w:val="00EB3B6C"/>
    <w:rsid w:val="00EB4AE5"/>
    <w:rsid w:val="00EB5ABA"/>
    <w:rsid w:val="00EC0D75"/>
    <w:rsid w:val="00EC4D81"/>
    <w:rsid w:val="00ED05A5"/>
    <w:rsid w:val="00ED182D"/>
    <w:rsid w:val="00ED2B2F"/>
    <w:rsid w:val="00ED4006"/>
    <w:rsid w:val="00ED5912"/>
    <w:rsid w:val="00ED6170"/>
    <w:rsid w:val="00ED71BD"/>
    <w:rsid w:val="00EE3016"/>
    <w:rsid w:val="00EE3096"/>
    <w:rsid w:val="00EE5ED2"/>
    <w:rsid w:val="00EE60BC"/>
    <w:rsid w:val="00EE6F4D"/>
    <w:rsid w:val="00EE70F8"/>
    <w:rsid w:val="00EF1638"/>
    <w:rsid w:val="00EF5B90"/>
    <w:rsid w:val="00F0078D"/>
    <w:rsid w:val="00F02B42"/>
    <w:rsid w:val="00F02B79"/>
    <w:rsid w:val="00F02D18"/>
    <w:rsid w:val="00F0400B"/>
    <w:rsid w:val="00F055C3"/>
    <w:rsid w:val="00F05772"/>
    <w:rsid w:val="00F057AE"/>
    <w:rsid w:val="00F07BBD"/>
    <w:rsid w:val="00F07DF1"/>
    <w:rsid w:val="00F1056A"/>
    <w:rsid w:val="00F129BB"/>
    <w:rsid w:val="00F158A7"/>
    <w:rsid w:val="00F20AC3"/>
    <w:rsid w:val="00F22CFC"/>
    <w:rsid w:val="00F241ED"/>
    <w:rsid w:val="00F242AD"/>
    <w:rsid w:val="00F25FFF"/>
    <w:rsid w:val="00F356B0"/>
    <w:rsid w:val="00F3593D"/>
    <w:rsid w:val="00F37CF9"/>
    <w:rsid w:val="00F4250E"/>
    <w:rsid w:val="00F442FB"/>
    <w:rsid w:val="00F455D8"/>
    <w:rsid w:val="00F46ACF"/>
    <w:rsid w:val="00F47343"/>
    <w:rsid w:val="00F560FB"/>
    <w:rsid w:val="00F61157"/>
    <w:rsid w:val="00F6491B"/>
    <w:rsid w:val="00F66856"/>
    <w:rsid w:val="00F67DDA"/>
    <w:rsid w:val="00F70BDB"/>
    <w:rsid w:val="00F713BB"/>
    <w:rsid w:val="00F73A89"/>
    <w:rsid w:val="00F73B62"/>
    <w:rsid w:val="00F747AB"/>
    <w:rsid w:val="00F80B63"/>
    <w:rsid w:val="00F80C9B"/>
    <w:rsid w:val="00F83BE6"/>
    <w:rsid w:val="00F84502"/>
    <w:rsid w:val="00F85296"/>
    <w:rsid w:val="00F878CA"/>
    <w:rsid w:val="00F92E6C"/>
    <w:rsid w:val="00F94F5D"/>
    <w:rsid w:val="00F950B5"/>
    <w:rsid w:val="00F975C5"/>
    <w:rsid w:val="00F9768E"/>
    <w:rsid w:val="00FA181D"/>
    <w:rsid w:val="00FA3AC4"/>
    <w:rsid w:val="00FA3E6F"/>
    <w:rsid w:val="00FA5B5A"/>
    <w:rsid w:val="00FA5E44"/>
    <w:rsid w:val="00FA675A"/>
    <w:rsid w:val="00FA6FD5"/>
    <w:rsid w:val="00FA724E"/>
    <w:rsid w:val="00FA76EB"/>
    <w:rsid w:val="00FB0FAA"/>
    <w:rsid w:val="00FB319D"/>
    <w:rsid w:val="00FB33D1"/>
    <w:rsid w:val="00FB512B"/>
    <w:rsid w:val="00FB5F65"/>
    <w:rsid w:val="00FB6048"/>
    <w:rsid w:val="00FB6969"/>
    <w:rsid w:val="00FB77C1"/>
    <w:rsid w:val="00FC06B5"/>
    <w:rsid w:val="00FC3F80"/>
    <w:rsid w:val="00FC42B3"/>
    <w:rsid w:val="00FC5C04"/>
    <w:rsid w:val="00FC6870"/>
    <w:rsid w:val="00FC6EB0"/>
    <w:rsid w:val="00FD1A0A"/>
    <w:rsid w:val="00FD20CD"/>
    <w:rsid w:val="00FE3D29"/>
    <w:rsid w:val="00FE6A52"/>
    <w:rsid w:val="00FE6E6F"/>
    <w:rsid w:val="00FE75DF"/>
    <w:rsid w:val="00FF0687"/>
    <w:rsid w:val="00FF10BC"/>
    <w:rsid w:val="00FF1787"/>
    <w:rsid w:val="00FF41D9"/>
    <w:rsid w:val="00FF58D6"/>
    <w:rsid w:val="00FF6299"/>
    <w:rsid w:val="00FF6E5A"/>
    <w:rsid w:val="00FF76AA"/>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51087"/>
  <w15:chartTrackingRefBased/>
  <w15:docId w15:val="{7D2C2F03-4B47-4523-B86F-9D2AE6E1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D3666"/>
    <w:pPr>
      <w:keepNext/>
      <w:keepLines/>
      <w:widowControl w:val="0"/>
      <w:spacing w:before="240"/>
      <w:outlineLvl w:val="0"/>
    </w:pPr>
    <w:rPr>
      <w:rFonts w:asciiTheme="majorHAnsi" w:eastAsiaTheme="majorEastAsia" w:hAnsiTheme="majorHAnsi" w:cstheme="majorBidi"/>
      <w:color w:val="2F5496" w:themeColor="accent1" w:themeShade="BF"/>
      <w:sz w:val="32"/>
      <w:szCs w:val="32"/>
      <w:lang w:val="vi-VN" w:eastAsia="vi-VN" w:bidi="vi-VN"/>
    </w:rPr>
  </w:style>
  <w:style w:type="paragraph" w:styleId="Heading2">
    <w:name w:val="heading 2"/>
    <w:basedOn w:val="Normal"/>
    <w:next w:val="Normal"/>
    <w:link w:val="Heading2Char"/>
    <w:semiHidden/>
    <w:unhideWhenUsed/>
    <w:qFormat/>
    <w:rsid w:val="006D36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D366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D36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6D366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D366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qFormat/>
    <w:rsid w:val="0079771B"/>
    <w:pPr>
      <w:keepNext/>
      <w:jc w:val="center"/>
      <w:outlineLvl w:val="6"/>
    </w:pPr>
    <w:rPr>
      <w:rFonts w:ascii=".VnTime" w:hAnsi=".VnTime"/>
      <w:i/>
      <w:iCs/>
      <w:sz w:val="28"/>
      <w:szCs w:val="28"/>
    </w:rPr>
  </w:style>
  <w:style w:type="paragraph" w:styleId="Heading8">
    <w:name w:val="heading 8"/>
    <w:basedOn w:val="Normal"/>
    <w:next w:val="Normal"/>
    <w:link w:val="Heading8Char"/>
    <w:semiHidden/>
    <w:unhideWhenUsed/>
    <w:qFormat/>
    <w:rsid w:val="006D366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D36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79771B"/>
    <w:pPr>
      <w:jc w:val="both"/>
    </w:pPr>
    <w:rPr>
      <w:sz w:val="20"/>
      <w:szCs w:val="20"/>
      <w:lang w:val="x-none"/>
    </w:rPr>
  </w:style>
  <w:style w:type="paragraph" w:customStyle="1" w:styleId="CharCharCharCharChar1CharCharCharChar">
    <w:name w:val="Char Char Char Char Char1 Char Char Char Char"/>
    <w:basedOn w:val="Normal"/>
    <w:rsid w:val="0079771B"/>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semiHidden/>
    <w:rsid w:val="00733B11"/>
    <w:pPr>
      <w:spacing w:after="160" w:line="240" w:lineRule="exact"/>
    </w:pPr>
    <w:rPr>
      <w:rFonts w:ascii="Arial" w:hAnsi="Arial"/>
      <w:sz w:val="22"/>
      <w:szCs w:val="22"/>
    </w:rPr>
  </w:style>
  <w:style w:type="table" w:styleId="TableGrid">
    <w:name w:val="Table Grid"/>
    <w:basedOn w:val="TableNormal"/>
    <w:uiPriority w:val="39"/>
    <w:rsid w:val="00B0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47D83"/>
    <w:pPr>
      <w:spacing w:before="120"/>
      <w:ind w:firstLine="720"/>
      <w:jc w:val="both"/>
    </w:pPr>
    <w:rPr>
      <w:spacing w:val="-6"/>
      <w:sz w:val="28"/>
      <w:szCs w:val="28"/>
    </w:rPr>
  </w:style>
  <w:style w:type="character" w:customStyle="1" w:styleId="BodyTextIndentChar">
    <w:name w:val="Body Text Indent Char"/>
    <w:link w:val="BodyTextIndent"/>
    <w:rsid w:val="00147D83"/>
    <w:rPr>
      <w:spacing w:val="-6"/>
      <w:sz w:val="28"/>
      <w:szCs w:val="28"/>
      <w:lang w:val="en-US" w:eastAsia="en-US"/>
    </w:rPr>
  </w:style>
  <w:style w:type="character" w:styleId="Hyperlink">
    <w:name w:val="Hyperlink"/>
    <w:uiPriority w:val="99"/>
    <w:rsid w:val="00E1442D"/>
    <w:rPr>
      <w:color w:val="0000FF"/>
      <w:u w:val="single"/>
    </w:rPr>
  </w:style>
  <w:style w:type="paragraph" w:styleId="Header">
    <w:name w:val="header"/>
    <w:basedOn w:val="Normal"/>
    <w:link w:val="HeaderChar"/>
    <w:uiPriority w:val="99"/>
    <w:rsid w:val="00AD08F7"/>
    <w:pPr>
      <w:tabs>
        <w:tab w:val="center" w:pos="4680"/>
        <w:tab w:val="right" w:pos="9360"/>
      </w:tabs>
    </w:pPr>
    <w:rPr>
      <w:lang w:val="x-none"/>
    </w:rPr>
  </w:style>
  <w:style w:type="character" w:customStyle="1" w:styleId="HeaderChar">
    <w:name w:val="Header Char"/>
    <w:link w:val="Header"/>
    <w:uiPriority w:val="99"/>
    <w:rsid w:val="00AD08F7"/>
    <w:rPr>
      <w:sz w:val="24"/>
      <w:szCs w:val="24"/>
      <w:lang w:eastAsia="en-US"/>
    </w:rPr>
  </w:style>
  <w:style w:type="character" w:customStyle="1" w:styleId="FooterChar">
    <w:name w:val="Footer Char"/>
    <w:link w:val="Footer"/>
    <w:uiPriority w:val="99"/>
    <w:rsid w:val="00AD08F7"/>
    <w:rPr>
      <w:lang w:eastAsia="en-US"/>
    </w:rPr>
  </w:style>
  <w:style w:type="paragraph" w:styleId="ListParagraph">
    <w:name w:val="List Paragraph"/>
    <w:aliases w:val="List Paragraph1,Bullet List,FooterText,Colorful List Accent 1,numbered,Paragraphe de liste1,列出段落,列出段落1,Bulletr List Paragraph,List Paragraph2,List Paragraph21,Párrafo de lista1,Parágrafo da Lista1,リスト段落1,Listeafsnit1,Plan,Speakingpoints"/>
    <w:basedOn w:val="Normal"/>
    <w:link w:val="ListParagraphChar"/>
    <w:uiPriority w:val="99"/>
    <w:qFormat/>
    <w:rsid w:val="00581DF4"/>
    <w:pPr>
      <w:ind w:left="720"/>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F61157"/>
    <w:rPr>
      <w:rFonts w:ascii="Calibri" w:eastAsia="Calibri" w:hAnsi="Calibri"/>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link w:val="FootnoteText"/>
    <w:uiPriority w:val="99"/>
    <w:qFormat/>
    <w:rsid w:val="00F61157"/>
    <w:rPr>
      <w:rFonts w:ascii="Calibri" w:eastAsia="Calibri" w:hAnsi="Calibri"/>
      <w:lang w:val="x-none" w:eastAsia="x-none"/>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CharChar1CharCharCharChar1CharCharCharCharCharCharCharChar"/>
    <w:uiPriority w:val="99"/>
    <w:unhideWhenUsed/>
    <w:qFormat/>
    <w:rsid w:val="00F6115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F61157"/>
    <w:pPr>
      <w:spacing w:after="160" w:line="240" w:lineRule="exact"/>
    </w:pPr>
    <w:rPr>
      <w:sz w:val="20"/>
      <w:szCs w:val="20"/>
      <w:vertAlign w:val="superscript"/>
      <w:lang w:val="x-none" w:eastAsia="x-none"/>
    </w:rPr>
  </w:style>
  <w:style w:type="paragraph" w:styleId="BalloonText">
    <w:name w:val="Balloon Text"/>
    <w:basedOn w:val="Normal"/>
    <w:link w:val="BalloonTextChar"/>
    <w:rsid w:val="00AE4AD8"/>
    <w:rPr>
      <w:rFonts w:ascii="Tahoma" w:hAnsi="Tahoma"/>
      <w:sz w:val="16"/>
      <w:szCs w:val="16"/>
      <w:lang w:val="x-none" w:eastAsia="x-none"/>
    </w:rPr>
  </w:style>
  <w:style w:type="character" w:customStyle="1" w:styleId="BalloonTextChar">
    <w:name w:val="Balloon Text Char"/>
    <w:link w:val="BalloonText"/>
    <w:rsid w:val="00AE4AD8"/>
    <w:rPr>
      <w:rFonts w:ascii="Tahoma" w:hAnsi="Tahoma" w:cs="Tahoma"/>
      <w:sz w:val="16"/>
      <w:szCs w:val="16"/>
    </w:rPr>
  </w:style>
  <w:style w:type="character" w:customStyle="1" w:styleId="fontstyle01">
    <w:name w:val="fontstyle01"/>
    <w:rsid w:val="00ED6170"/>
    <w:rPr>
      <w:rFonts w:ascii="TimesNewRomanPSMT" w:hAnsi="TimesNewRomanPSMT" w:hint="default"/>
      <w:b w:val="0"/>
      <w:bCs w:val="0"/>
      <w:i w:val="0"/>
      <w:iCs w:val="0"/>
      <w:color w:val="000000"/>
      <w:sz w:val="28"/>
      <w:szCs w:val="28"/>
    </w:rPr>
  </w:style>
  <w:style w:type="paragraph" w:styleId="DocumentMap">
    <w:name w:val="Document Map"/>
    <w:basedOn w:val="Normal"/>
    <w:link w:val="DocumentMapChar"/>
    <w:rsid w:val="00030758"/>
    <w:rPr>
      <w:rFonts w:ascii="Tahoma" w:hAnsi="Tahoma"/>
      <w:sz w:val="16"/>
      <w:szCs w:val="16"/>
      <w:lang w:val="x-none" w:eastAsia="x-none"/>
    </w:rPr>
  </w:style>
  <w:style w:type="character" w:customStyle="1" w:styleId="DocumentMapChar">
    <w:name w:val="Document Map Char"/>
    <w:link w:val="DocumentMap"/>
    <w:rsid w:val="00030758"/>
    <w:rPr>
      <w:rFonts w:ascii="Tahoma" w:hAnsi="Tahoma" w:cs="Tahoma"/>
      <w:sz w:val="16"/>
      <w:szCs w:val="16"/>
    </w:rPr>
  </w:style>
  <w:style w:type="paragraph" w:styleId="Revision">
    <w:name w:val="Revision"/>
    <w:hidden/>
    <w:uiPriority w:val="99"/>
    <w:semiHidden/>
    <w:rsid w:val="00CB1638"/>
    <w:rPr>
      <w:sz w:val="24"/>
      <w:szCs w:val="24"/>
    </w:rPr>
  </w:style>
  <w:style w:type="character" w:customStyle="1" w:styleId="fontstyle21">
    <w:name w:val="fontstyle21"/>
    <w:rsid w:val="006B210A"/>
    <w:rPr>
      <w:rFonts w:ascii="TimesNewRomanPSMT" w:hAnsi="TimesNewRomanPSMT" w:hint="default"/>
      <w:b w:val="0"/>
      <w:bCs w:val="0"/>
      <w:i w:val="0"/>
      <w:iCs w:val="0"/>
      <w:color w:val="000000"/>
      <w:sz w:val="28"/>
      <w:szCs w:val="28"/>
    </w:rPr>
  </w:style>
  <w:style w:type="character" w:customStyle="1" w:styleId="Heading10">
    <w:name w:val="Heading #1_"/>
    <w:link w:val="Heading11"/>
    <w:rsid w:val="008308EC"/>
    <w:rPr>
      <w:b/>
      <w:bCs/>
      <w:spacing w:val="30"/>
      <w:sz w:val="30"/>
      <w:szCs w:val="30"/>
      <w:shd w:val="clear" w:color="auto" w:fill="FFFFFF"/>
    </w:rPr>
  </w:style>
  <w:style w:type="paragraph" w:customStyle="1" w:styleId="Heading11">
    <w:name w:val="Heading #1"/>
    <w:basedOn w:val="Normal"/>
    <w:link w:val="Heading10"/>
    <w:rsid w:val="008308EC"/>
    <w:pPr>
      <w:widowControl w:val="0"/>
      <w:shd w:val="clear" w:color="auto" w:fill="FFFFFF"/>
      <w:spacing w:before="120" w:after="120" w:line="0" w:lineRule="atLeast"/>
      <w:ind w:firstLine="720"/>
      <w:jc w:val="both"/>
      <w:outlineLvl w:val="0"/>
    </w:pPr>
    <w:rPr>
      <w:b/>
      <w:bCs/>
      <w:spacing w:val="30"/>
      <w:sz w:val="30"/>
      <w:szCs w:val="30"/>
    </w:rPr>
  </w:style>
  <w:style w:type="character" w:styleId="UnresolvedMention">
    <w:name w:val="Unresolved Mention"/>
    <w:basedOn w:val="DefaultParagraphFont"/>
    <w:uiPriority w:val="99"/>
    <w:semiHidden/>
    <w:unhideWhenUsed/>
    <w:rsid w:val="00FD20CD"/>
    <w:rPr>
      <w:color w:val="605E5C"/>
      <w:shd w:val="clear" w:color="auto" w:fill="E1DFDD"/>
    </w:rPr>
  </w:style>
  <w:style w:type="character" w:customStyle="1" w:styleId="Heading1Char">
    <w:name w:val="Heading 1 Char"/>
    <w:basedOn w:val="DefaultParagraphFont"/>
    <w:link w:val="Heading1"/>
    <w:uiPriority w:val="9"/>
    <w:rsid w:val="006D3666"/>
    <w:rPr>
      <w:rFonts w:asciiTheme="majorHAnsi" w:eastAsiaTheme="majorEastAsia" w:hAnsiTheme="majorHAnsi" w:cstheme="majorBidi"/>
      <w:color w:val="2F5496" w:themeColor="accent1" w:themeShade="BF"/>
      <w:sz w:val="32"/>
      <w:szCs w:val="32"/>
      <w:lang w:val="vi-VN" w:eastAsia="vi-VN" w:bidi="vi-VN"/>
    </w:rPr>
  </w:style>
  <w:style w:type="character" w:customStyle="1" w:styleId="Bodytext3">
    <w:name w:val="Body text (3)_"/>
    <w:basedOn w:val="DefaultParagraphFont"/>
    <w:link w:val="Bodytext30"/>
    <w:rsid w:val="006D3666"/>
    <w:rPr>
      <w:b/>
      <w:bCs/>
      <w:shd w:val="clear" w:color="auto" w:fill="FFFFFF"/>
    </w:rPr>
  </w:style>
  <w:style w:type="paragraph" w:customStyle="1" w:styleId="Bodytext30">
    <w:name w:val="Body text (3)"/>
    <w:basedOn w:val="Normal"/>
    <w:link w:val="Bodytext3"/>
    <w:rsid w:val="006D3666"/>
    <w:pPr>
      <w:widowControl w:val="0"/>
      <w:shd w:val="clear" w:color="auto" w:fill="FFFFFF"/>
      <w:spacing w:before="180" w:line="389" w:lineRule="exact"/>
      <w:ind w:firstLine="720"/>
      <w:jc w:val="both"/>
    </w:pPr>
    <w:rPr>
      <w:b/>
      <w:bCs/>
      <w:sz w:val="20"/>
      <w:szCs w:val="20"/>
    </w:rPr>
  </w:style>
  <w:style w:type="paragraph" w:customStyle="1" w:styleId="BodyText2">
    <w:name w:val="Body Text2"/>
    <w:basedOn w:val="Normal"/>
    <w:rsid w:val="006D3666"/>
    <w:pPr>
      <w:widowControl w:val="0"/>
      <w:shd w:val="clear" w:color="auto" w:fill="FFFFFF"/>
      <w:spacing w:before="660" w:after="120" w:line="355" w:lineRule="exact"/>
      <w:ind w:firstLine="720"/>
      <w:jc w:val="both"/>
    </w:pPr>
    <w:rPr>
      <w:color w:val="000000"/>
      <w:sz w:val="26"/>
      <w:szCs w:val="26"/>
      <w:lang w:val="vi-VN" w:eastAsia="vi-VN" w:bidi="vi-VN"/>
    </w:rPr>
  </w:style>
  <w:style w:type="character" w:customStyle="1" w:styleId="ListParagraphChar">
    <w:name w:val="List Paragraph Char"/>
    <w:aliases w:val="List Paragraph1 Char,Bullet List Char,FooterText Char,Colorful List Accent 1 Char,numbered Char,Paragraphe de liste1 Char,列出段落 Char,列出段落1 Char,Bulletr List Paragraph Char,List Paragraph2 Char,List Paragraph21 Char,リスト段落1 Char"/>
    <w:link w:val="ListParagraph"/>
    <w:uiPriority w:val="99"/>
    <w:locked/>
    <w:rsid w:val="006D3666"/>
    <w:rPr>
      <w:sz w:val="24"/>
      <w:szCs w:val="24"/>
    </w:rPr>
  </w:style>
  <w:style w:type="paragraph" w:customStyle="1" w:styleId="01PHNI">
    <w:name w:val="01. PHẦN I"/>
    <w:basedOn w:val="Heading1"/>
    <w:qFormat/>
    <w:rsid w:val="006D3666"/>
    <w:pPr>
      <w:keepLines w:val="0"/>
      <w:widowControl/>
      <w:numPr>
        <w:numId w:val="17"/>
      </w:numPr>
      <w:tabs>
        <w:tab w:val="num" w:pos="360"/>
        <w:tab w:val="num" w:pos="1080"/>
      </w:tabs>
      <w:spacing w:before="60" w:after="60"/>
      <w:ind w:left="0" w:firstLine="0"/>
      <w:jc w:val="center"/>
    </w:pPr>
    <w:rPr>
      <w:rFonts w:ascii="Times New Roman" w:eastAsia="Times New Roman" w:hAnsi="Times New Roman" w:cs="Times New Roman"/>
      <w:b/>
      <w:color w:val="auto"/>
      <w:kern w:val="28"/>
      <w:sz w:val="28"/>
      <w:szCs w:val="20"/>
      <w:lang w:val="en-US" w:eastAsia="en-US" w:bidi="ar-SA"/>
    </w:rPr>
  </w:style>
  <w:style w:type="paragraph" w:customStyle="1" w:styleId="02I">
    <w:name w:val="02. I"/>
    <w:basedOn w:val="Heading2"/>
    <w:qFormat/>
    <w:rsid w:val="006D3666"/>
    <w:pPr>
      <w:keepLines w:val="0"/>
      <w:numPr>
        <w:ilvl w:val="1"/>
        <w:numId w:val="17"/>
      </w:numPr>
      <w:tabs>
        <w:tab w:val="num" w:pos="360"/>
      </w:tabs>
      <w:spacing w:before="120" w:after="120"/>
      <w:ind w:firstLine="0"/>
      <w:jc w:val="both"/>
    </w:pPr>
    <w:rPr>
      <w:rFonts w:ascii="Times New Roman" w:eastAsia="Times New Roman" w:hAnsi="Times New Roman" w:cs="Times New Roman"/>
      <w:b/>
      <w:color w:val="auto"/>
      <w:sz w:val="28"/>
      <w:szCs w:val="20"/>
    </w:rPr>
  </w:style>
  <w:style w:type="paragraph" w:customStyle="1" w:styleId="031">
    <w:name w:val="03. 1"/>
    <w:basedOn w:val="Heading3"/>
    <w:qFormat/>
    <w:rsid w:val="006D3666"/>
    <w:pPr>
      <w:keepLines w:val="0"/>
      <w:numPr>
        <w:ilvl w:val="2"/>
        <w:numId w:val="17"/>
      </w:numPr>
      <w:tabs>
        <w:tab w:val="num" w:pos="360"/>
      </w:tabs>
      <w:spacing w:before="120" w:after="120"/>
      <w:ind w:firstLine="0"/>
      <w:jc w:val="both"/>
    </w:pPr>
    <w:rPr>
      <w:rFonts w:ascii="Times New Roman" w:eastAsia="Times New Roman" w:hAnsi="Times New Roman" w:cs="Times New Roman"/>
      <w:b/>
      <w:color w:val="auto"/>
      <w:sz w:val="28"/>
      <w:szCs w:val="20"/>
    </w:rPr>
  </w:style>
  <w:style w:type="paragraph" w:customStyle="1" w:styleId="0411">
    <w:name w:val="04. 1.1"/>
    <w:basedOn w:val="Heading4"/>
    <w:qFormat/>
    <w:rsid w:val="006D3666"/>
    <w:pPr>
      <w:keepLines w:val="0"/>
      <w:widowControl w:val="0"/>
      <w:numPr>
        <w:ilvl w:val="3"/>
        <w:numId w:val="17"/>
      </w:numPr>
      <w:tabs>
        <w:tab w:val="num" w:pos="360"/>
      </w:tabs>
      <w:spacing w:before="120" w:after="120"/>
      <w:ind w:firstLine="0"/>
      <w:jc w:val="both"/>
    </w:pPr>
    <w:rPr>
      <w:rFonts w:ascii="Times New Roman" w:eastAsia="Times New Roman" w:hAnsi="Times New Roman" w:cs="Times New Roman"/>
      <w:b/>
      <w:i w:val="0"/>
      <w:iCs w:val="0"/>
      <w:color w:val="auto"/>
      <w:sz w:val="28"/>
      <w:szCs w:val="20"/>
    </w:rPr>
  </w:style>
  <w:style w:type="paragraph" w:customStyle="1" w:styleId="05111">
    <w:name w:val="05. 1.1.1"/>
    <w:basedOn w:val="Heading5"/>
    <w:qFormat/>
    <w:rsid w:val="006D3666"/>
    <w:pPr>
      <w:keepLines w:val="0"/>
      <w:widowControl w:val="0"/>
      <w:numPr>
        <w:ilvl w:val="4"/>
        <w:numId w:val="17"/>
      </w:numPr>
      <w:tabs>
        <w:tab w:val="num" w:pos="360"/>
      </w:tabs>
      <w:spacing w:before="120" w:after="120"/>
      <w:ind w:firstLine="0"/>
      <w:jc w:val="both"/>
    </w:pPr>
    <w:rPr>
      <w:rFonts w:ascii="Times New Roman" w:eastAsia="Times New Roman" w:hAnsi="Times New Roman" w:cs="Times New Roman"/>
      <w:color w:val="auto"/>
      <w:sz w:val="28"/>
      <w:szCs w:val="20"/>
    </w:rPr>
  </w:style>
  <w:style w:type="paragraph" w:customStyle="1" w:styleId="06a">
    <w:name w:val="06. a"/>
    <w:basedOn w:val="Heading6"/>
    <w:qFormat/>
    <w:rsid w:val="006D3666"/>
    <w:pPr>
      <w:keepLines w:val="0"/>
      <w:widowControl w:val="0"/>
      <w:numPr>
        <w:ilvl w:val="5"/>
        <w:numId w:val="17"/>
      </w:numPr>
      <w:tabs>
        <w:tab w:val="num" w:pos="360"/>
      </w:tabs>
      <w:spacing w:before="120" w:after="120"/>
      <w:ind w:firstLine="0"/>
      <w:jc w:val="both"/>
    </w:pPr>
    <w:rPr>
      <w:rFonts w:ascii="Times New Roman" w:eastAsia="Times New Roman" w:hAnsi="Times New Roman" w:cs="Times New Roman"/>
      <w:i/>
      <w:color w:val="auto"/>
      <w:sz w:val="28"/>
      <w:szCs w:val="20"/>
    </w:rPr>
  </w:style>
  <w:style w:type="paragraph" w:customStyle="1" w:styleId="071">
    <w:name w:val="07. (1)"/>
    <w:basedOn w:val="Heading7"/>
    <w:qFormat/>
    <w:rsid w:val="006D3666"/>
    <w:pPr>
      <w:widowControl w:val="0"/>
      <w:numPr>
        <w:ilvl w:val="6"/>
        <w:numId w:val="17"/>
      </w:numPr>
      <w:spacing w:before="120" w:after="120"/>
      <w:jc w:val="both"/>
    </w:pPr>
    <w:rPr>
      <w:rFonts w:ascii="Times New Roman" w:hAnsi="Times New Roman"/>
      <w:i w:val="0"/>
      <w:iCs w:val="0"/>
      <w:szCs w:val="20"/>
    </w:rPr>
  </w:style>
  <w:style w:type="paragraph" w:customStyle="1" w:styleId="08Bng1">
    <w:name w:val="08. Bảng 1"/>
    <w:basedOn w:val="Heading8"/>
    <w:qFormat/>
    <w:rsid w:val="006D3666"/>
    <w:pPr>
      <w:keepLines w:val="0"/>
      <w:widowControl w:val="0"/>
      <w:numPr>
        <w:ilvl w:val="7"/>
        <w:numId w:val="17"/>
      </w:numPr>
      <w:tabs>
        <w:tab w:val="num" w:pos="360"/>
      </w:tabs>
      <w:spacing w:before="120" w:after="120"/>
      <w:jc w:val="both"/>
    </w:pPr>
    <w:rPr>
      <w:rFonts w:ascii="Times New Roman" w:eastAsia="Times New Roman" w:hAnsi="Times New Roman" w:cs="Times New Roman"/>
      <w:b/>
      <w:color w:val="auto"/>
      <w:sz w:val="28"/>
      <w:szCs w:val="20"/>
    </w:rPr>
  </w:style>
  <w:style w:type="paragraph" w:customStyle="1" w:styleId="09Hnh1">
    <w:name w:val="09. Hình 1"/>
    <w:basedOn w:val="Heading9"/>
    <w:qFormat/>
    <w:rsid w:val="006D3666"/>
    <w:pPr>
      <w:keepLines w:val="0"/>
      <w:widowControl w:val="0"/>
      <w:numPr>
        <w:ilvl w:val="8"/>
        <w:numId w:val="17"/>
      </w:numPr>
      <w:tabs>
        <w:tab w:val="num" w:pos="360"/>
      </w:tabs>
      <w:spacing w:before="120" w:after="120"/>
      <w:jc w:val="both"/>
    </w:pPr>
    <w:rPr>
      <w:rFonts w:ascii="Times New Roman" w:eastAsia="Times New Roman" w:hAnsi="Times New Roman" w:cs="Times New Roman"/>
      <w:b/>
      <w:i w:val="0"/>
      <w:iCs w:val="0"/>
      <w:color w:val="auto"/>
      <w:sz w:val="28"/>
      <w:szCs w:val="20"/>
    </w:rPr>
  </w:style>
  <w:style w:type="paragraph" w:customStyle="1" w:styleId="Normal1">
    <w:name w:val="Normal1"/>
    <w:basedOn w:val="Normal"/>
    <w:link w:val="normalChar"/>
    <w:qFormat/>
    <w:rsid w:val="006D3666"/>
    <w:pPr>
      <w:widowControl w:val="0"/>
      <w:spacing w:before="120" w:after="120" w:line="276" w:lineRule="auto"/>
      <w:ind w:firstLine="720"/>
      <w:jc w:val="both"/>
    </w:pPr>
    <w:rPr>
      <w:rFonts w:eastAsia="Courier New" w:cs="Courier New"/>
      <w:color w:val="000000"/>
      <w:sz w:val="28"/>
      <w:lang w:val="vi-VN" w:eastAsia="vi-VN" w:bidi="vi-VN"/>
    </w:rPr>
  </w:style>
  <w:style w:type="character" w:customStyle="1" w:styleId="normalChar">
    <w:name w:val="normal Char"/>
    <w:basedOn w:val="DefaultParagraphFont"/>
    <w:link w:val="Normal1"/>
    <w:rsid w:val="006D3666"/>
    <w:rPr>
      <w:rFonts w:eastAsia="Courier New" w:cs="Courier New"/>
      <w:color w:val="000000"/>
      <w:sz w:val="28"/>
      <w:szCs w:val="24"/>
      <w:lang w:val="vi-VN" w:eastAsia="vi-VN" w:bidi="vi-VN"/>
    </w:rPr>
  </w:style>
  <w:style w:type="character" w:customStyle="1" w:styleId="Heading2Char">
    <w:name w:val="Heading 2 Char"/>
    <w:basedOn w:val="DefaultParagraphFont"/>
    <w:link w:val="Heading2"/>
    <w:semiHidden/>
    <w:rsid w:val="006D36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6D36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6D366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D366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6D3666"/>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semiHidden/>
    <w:rsid w:val="006D36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D366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80749">
      <w:bodyDiv w:val="1"/>
      <w:marLeft w:val="0"/>
      <w:marRight w:val="0"/>
      <w:marTop w:val="0"/>
      <w:marBottom w:val="0"/>
      <w:divBdr>
        <w:top w:val="none" w:sz="0" w:space="0" w:color="auto"/>
        <w:left w:val="none" w:sz="0" w:space="0" w:color="auto"/>
        <w:bottom w:val="none" w:sz="0" w:space="0" w:color="auto"/>
        <w:right w:val="none" w:sz="0" w:space="0" w:color="auto"/>
      </w:divBdr>
    </w:div>
    <w:div w:id="1508325571">
      <w:bodyDiv w:val="1"/>
      <w:marLeft w:val="0"/>
      <w:marRight w:val="0"/>
      <w:marTop w:val="0"/>
      <w:marBottom w:val="0"/>
      <w:divBdr>
        <w:top w:val="none" w:sz="0" w:space="0" w:color="auto"/>
        <w:left w:val="none" w:sz="0" w:space="0" w:color="auto"/>
        <w:bottom w:val="none" w:sz="0" w:space="0" w:color="auto"/>
        <w:right w:val="none" w:sz="0" w:space="0" w:color="auto"/>
      </w:divBdr>
    </w:div>
    <w:div w:id="198072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5795-2EC8-4CCD-80A3-4A282A9D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Viện Chiến lược và Chính sách tài chính</vt:lpstr>
    </vt:vector>
  </TitlesOfParts>
  <Company>BTC</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Chiến lược và Chính sách tài chính</dc:title>
  <dc:subject/>
  <dc:creator>User</dc:creator>
  <cp:keywords/>
  <cp:lastModifiedBy>CLC-VH-THANGDD</cp:lastModifiedBy>
  <cp:revision>14</cp:revision>
  <cp:lastPrinted>2025-09-09T01:57:00Z</cp:lastPrinted>
  <dcterms:created xsi:type="dcterms:W3CDTF">2025-07-16T01:51:00Z</dcterms:created>
  <dcterms:modified xsi:type="dcterms:W3CDTF">2025-09-24T10:06:00Z</dcterms:modified>
</cp:coreProperties>
</file>